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6E08" w14:textId="77777777" w:rsidR="00906A66" w:rsidRDefault="00906A66" w:rsidP="00632C96">
      <w:pPr>
        <w:pStyle w:val="NoSpacing"/>
        <w:rPr>
          <w:b/>
          <w:color w:val="000000"/>
          <w:sz w:val="28"/>
          <w:szCs w:val="28"/>
        </w:rPr>
      </w:pPr>
    </w:p>
    <w:p w14:paraId="3C940D76" w14:textId="77777777" w:rsidR="00C24354" w:rsidRPr="009B255E" w:rsidRDefault="009B255E" w:rsidP="00632C96">
      <w:pPr>
        <w:pStyle w:val="NoSpacing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Mandinga Arts </w:t>
      </w:r>
      <w:r w:rsidR="001E5702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6E12C3">
        <w:rPr>
          <w:b/>
          <w:color w:val="000000"/>
          <w:sz w:val="28"/>
          <w:szCs w:val="28"/>
        </w:rPr>
        <w:t>General Manager</w:t>
      </w:r>
    </w:p>
    <w:p w14:paraId="16D538B8" w14:textId="77777777" w:rsidR="009B255E" w:rsidRDefault="009B255E" w:rsidP="00632C96">
      <w:pPr>
        <w:pStyle w:val="NoSpacing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491"/>
      </w:tblGrid>
      <w:tr w:rsidR="00BC4429" w:rsidRPr="00B72CD7" w14:paraId="7C1653CD" w14:textId="77777777" w:rsidTr="00B72CD7">
        <w:tc>
          <w:tcPr>
            <w:tcW w:w="4644" w:type="dxa"/>
          </w:tcPr>
          <w:p w14:paraId="0CED9DF3" w14:textId="41CB84F2" w:rsidR="00BC4429" w:rsidRPr="00B72CD7" w:rsidRDefault="00BC4429" w:rsidP="00023ED3">
            <w:pPr>
              <w:pStyle w:val="NoSpacing"/>
              <w:rPr>
                <w:color w:val="000000"/>
              </w:rPr>
            </w:pPr>
            <w:r w:rsidRPr="00B72CD7">
              <w:rPr>
                <w:b/>
                <w:color w:val="000000"/>
              </w:rPr>
              <w:t>Deadline:</w:t>
            </w:r>
            <w:r w:rsidR="0013335B">
              <w:rPr>
                <w:color w:val="000000"/>
              </w:rPr>
              <w:t xml:space="preserve"> </w:t>
            </w:r>
            <w:r w:rsidR="00204606">
              <w:rPr>
                <w:color w:val="000000"/>
              </w:rPr>
              <w:t xml:space="preserve">28 </w:t>
            </w:r>
            <w:r w:rsidR="00E83EDE">
              <w:rPr>
                <w:color w:val="000000"/>
              </w:rPr>
              <w:t>December 2020</w:t>
            </w:r>
            <w:r w:rsidR="00894513">
              <w:rPr>
                <w:color w:val="000000"/>
              </w:rPr>
              <w:t>, 5:00 pm</w:t>
            </w:r>
          </w:p>
        </w:tc>
        <w:tc>
          <w:tcPr>
            <w:tcW w:w="4598" w:type="dxa"/>
          </w:tcPr>
          <w:p w14:paraId="12D1221C" w14:textId="10EB307D" w:rsidR="00BC4429" w:rsidRPr="00B72CD7" w:rsidRDefault="00A9022A" w:rsidP="00023ED3">
            <w:pPr>
              <w:pStyle w:val="NoSpacing"/>
              <w:rPr>
                <w:color w:val="000000"/>
              </w:rPr>
            </w:pPr>
            <w:r w:rsidRPr="00A9022A">
              <w:rPr>
                <w:b/>
                <w:color w:val="000000"/>
              </w:rPr>
              <w:t>Interviews:</w:t>
            </w:r>
            <w:r>
              <w:rPr>
                <w:color w:val="000000"/>
              </w:rPr>
              <w:t xml:space="preserve"> </w:t>
            </w:r>
            <w:r w:rsidR="00204606">
              <w:rPr>
                <w:color w:val="000000"/>
              </w:rPr>
              <w:t>4 January and 5 January 2021</w:t>
            </w:r>
          </w:p>
        </w:tc>
      </w:tr>
      <w:tr w:rsidR="000A71F0" w:rsidRPr="00B72CD7" w14:paraId="4B2158DF" w14:textId="77777777" w:rsidTr="001D0D67">
        <w:tc>
          <w:tcPr>
            <w:tcW w:w="9242" w:type="dxa"/>
            <w:gridSpan w:val="2"/>
          </w:tcPr>
          <w:p w14:paraId="7F99D22F" w14:textId="2AE1ECB3" w:rsidR="000A71F0" w:rsidRPr="00B72CD7" w:rsidRDefault="000A71F0" w:rsidP="00BF0E75">
            <w:pPr>
              <w:pStyle w:val="NoSpacing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How to apply:  </w:t>
            </w:r>
            <w:r w:rsidR="00451154">
              <w:rPr>
                <w:b/>
                <w:color w:val="000000"/>
              </w:rPr>
              <w:t>E</w:t>
            </w:r>
            <w:r w:rsidRPr="000A71F0">
              <w:rPr>
                <w:color w:val="000000"/>
              </w:rPr>
              <w:t xml:space="preserve">mail </w:t>
            </w:r>
            <w:r w:rsidRPr="000A71F0">
              <w:rPr>
                <w:b/>
                <w:color w:val="000000"/>
              </w:rPr>
              <w:t>info@mandingaarts.co.uk</w:t>
            </w:r>
            <w:r w:rsidRPr="000A71F0">
              <w:rPr>
                <w:color w:val="000000"/>
              </w:rPr>
              <w:t xml:space="preserve"> with a covering statement </w:t>
            </w:r>
            <w:r>
              <w:rPr>
                <w:color w:val="000000"/>
              </w:rPr>
              <w:t xml:space="preserve">of </w:t>
            </w:r>
            <w:r w:rsidRPr="000A71F0">
              <w:rPr>
                <w:color w:val="000000"/>
              </w:rPr>
              <w:t>no more tha</w:t>
            </w:r>
            <w:r w:rsidR="00BF0E75">
              <w:rPr>
                <w:color w:val="000000"/>
              </w:rPr>
              <w:t>n</w:t>
            </w:r>
            <w:r w:rsidRPr="000A71F0">
              <w:rPr>
                <w:color w:val="000000"/>
              </w:rPr>
              <w:t xml:space="preserve"> 2 sides of A4 (Word or PDF format). </w:t>
            </w:r>
            <w:r w:rsidR="005E5A97">
              <w:rPr>
                <w:color w:val="000000"/>
              </w:rPr>
              <w:t>I</w:t>
            </w:r>
            <w:r w:rsidRPr="000A71F0">
              <w:rPr>
                <w:color w:val="000000"/>
              </w:rPr>
              <w:t>nclude a CV as a separate document</w:t>
            </w:r>
            <w:r w:rsidR="00E83EDE">
              <w:rPr>
                <w:color w:val="000000"/>
              </w:rPr>
              <w:t xml:space="preserve"> </w:t>
            </w:r>
            <w:r w:rsidR="005E5A97">
              <w:rPr>
                <w:color w:val="000000"/>
              </w:rPr>
              <w:t>with</w:t>
            </w:r>
            <w:r>
              <w:rPr>
                <w:color w:val="000000"/>
              </w:rPr>
              <w:t xml:space="preserve"> </w:t>
            </w:r>
            <w:r w:rsidRPr="000A71F0">
              <w:rPr>
                <w:color w:val="000000"/>
              </w:rPr>
              <w:t>two reference</w:t>
            </w:r>
            <w:r>
              <w:rPr>
                <w:color w:val="000000"/>
              </w:rPr>
              <w:t>s</w:t>
            </w:r>
            <w:r w:rsidR="00894513">
              <w:rPr>
                <w:color w:val="000000"/>
              </w:rPr>
              <w:t>.</w:t>
            </w:r>
          </w:p>
        </w:tc>
      </w:tr>
      <w:tr w:rsidR="00BC4429" w:rsidRPr="00B72CD7" w14:paraId="028DD19D" w14:textId="77777777" w:rsidTr="00B72CD7">
        <w:tc>
          <w:tcPr>
            <w:tcW w:w="4644" w:type="dxa"/>
          </w:tcPr>
          <w:p w14:paraId="595B5055" w14:textId="7D1DC578" w:rsidR="00BC4429" w:rsidRPr="00B72CD7" w:rsidRDefault="00BC4429" w:rsidP="00F1253D">
            <w:pPr>
              <w:pStyle w:val="NoSpacing"/>
              <w:rPr>
                <w:color w:val="000000"/>
              </w:rPr>
            </w:pPr>
            <w:r w:rsidRPr="00B72CD7">
              <w:rPr>
                <w:b/>
                <w:color w:val="000000"/>
              </w:rPr>
              <w:t>Salary:</w:t>
            </w:r>
            <w:r w:rsidR="001B6AA1">
              <w:rPr>
                <w:color w:val="000000"/>
              </w:rPr>
              <w:t xml:space="preserve"> £</w:t>
            </w:r>
            <w:r w:rsidR="006E12C3">
              <w:rPr>
                <w:color w:val="000000"/>
              </w:rPr>
              <w:t>2</w:t>
            </w:r>
            <w:r w:rsidR="0042691E">
              <w:rPr>
                <w:color w:val="000000"/>
              </w:rPr>
              <w:t>6</w:t>
            </w:r>
            <w:r w:rsidR="006E12C3">
              <w:rPr>
                <w:color w:val="000000"/>
              </w:rPr>
              <w:t>,000</w:t>
            </w:r>
            <w:r w:rsidR="009F3B20">
              <w:rPr>
                <w:color w:val="000000"/>
              </w:rPr>
              <w:t xml:space="preserve"> - £2</w:t>
            </w:r>
            <w:r w:rsidR="005625DD">
              <w:rPr>
                <w:color w:val="000000"/>
              </w:rPr>
              <w:t>8</w:t>
            </w:r>
            <w:r w:rsidR="00F1253D">
              <w:rPr>
                <w:color w:val="000000"/>
              </w:rPr>
              <w:t xml:space="preserve">,000 </w:t>
            </w:r>
            <w:r w:rsidR="0042691E">
              <w:rPr>
                <w:color w:val="000000"/>
              </w:rPr>
              <w:t xml:space="preserve">pro rata </w:t>
            </w:r>
            <w:r w:rsidR="00F1253D">
              <w:rPr>
                <w:color w:val="000000"/>
              </w:rPr>
              <w:t>depending on experience</w:t>
            </w:r>
          </w:p>
        </w:tc>
        <w:tc>
          <w:tcPr>
            <w:tcW w:w="4598" w:type="dxa"/>
          </w:tcPr>
          <w:p w14:paraId="1F25A73F" w14:textId="19A82C5B" w:rsidR="00BC4429" w:rsidRPr="00B72CD7" w:rsidRDefault="00BC4429" w:rsidP="006E12C3">
            <w:pPr>
              <w:pStyle w:val="NoSpacing"/>
              <w:rPr>
                <w:color w:val="000000"/>
              </w:rPr>
            </w:pPr>
            <w:r w:rsidRPr="00B72CD7">
              <w:rPr>
                <w:b/>
                <w:color w:val="000000"/>
              </w:rPr>
              <w:t>Hours:</w:t>
            </w:r>
            <w:r w:rsidRPr="00B72CD7">
              <w:rPr>
                <w:color w:val="000000"/>
              </w:rPr>
              <w:t xml:space="preserve"> </w:t>
            </w:r>
            <w:r w:rsidR="00204606">
              <w:rPr>
                <w:color w:val="000000"/>
              </w:rPr>
              <w:t>20 hours</w:t>
            </w:r>
            <w:r w:rsidR="006E12C3">
              <w:rPr>
                <w:color w:val="000000"/>
              </w:rPr>
              <w:t xml:space="preserve"> / week</w:t>
            </w:r>
            <w:r w:rsidR="001D2C05">
              <w:rPr>
                <w:color w:val="000000"/>
              </w:rPr>
              <w:t xml:space="preserve"> (flexible)</w:t>
            </w:r>
          </w:p>
        </w:tc>
      </w:tr>
      <w:tr w:rsidR="00BC4429" w:rsidRPr="00B72CD7" w14:paraId="558B6D80" w14:textId="77777777" w:rsidTr="00B72CD7">
        <w:tc>
          <w:tcPr>
            <w:tcW w:w="4644" w:type="dxa"/>
          </w:tcPr>
          <w:p w14:paraId="28E1C991" w14:textId="77777777" w:rsidR="00BC4429" w:rsidRDefault="00BC4429" w:rsidP="00632C96">
            <w:pPr>
              <w:pStyle w:val="NoSpacing"/>
              <w:rPr>
                <w:color w:val="000000"/>
              </w:rPr>
            </w:pPr>
            <w:r w:rsidRPr="00B72CD7">
              <w:rPr>
                <w:b/>
                <w:color w:val="000000"/>
              </w:rPr>
              <w:t>Location:</w:t>
            </w:r>
            <w:r w:rsidRPr="00B72CD7">
              <w:rPr>
                <w:color w:val="000000"/>
              </w:rPr>
              <w:t xml:space="preserve"> Mandinga Arts, </w:t>
            </w:r>
            <w:r w:rsidR="00586E73" w:rsidRPr="00B72CD7">
              <w:rPr>
                <w:color w:val="000000"/>
              </w:rPr>
              <w:t xml:space="preserve">London, </w:t>
            </w:r>
            <w:r w:rsidRPr="00B72CD7">
              <w:rPr>
                <w:color w:val="000000"/>
              </w:rPr>
              <w:t>SW12 0AL</w:t>
            </w:r>
            <w:r w:rsidR="005E5A97">
              <w:rPr>
                <w:color w:val="000000"/>
              </w:rPr>
              <w:t xml:space="preserve"> / </w:t>
            </w:r>
            <w:r w:rsidR="00C14997">
              <w:rPr>
                <w:color w:val="000000"/>
              </w:rPr>
              <w:t xml:space="preserve">Work </w:t>
            </w:r>
            <w:proofErr w:type="gramStart"/>
            <w:r w:rsidR="00C14997">
              <w:rPr>
                <w:color w:val="000000"/>
              </w:rPr>
              <w:t>From</w:t>
            </w:r>
            <w:proofErr w:type="gramEnd"/>
            <w:r w:rsidR="00C14997">
              <w:rPr>
                <w:color w:val="000000"/>
              </w:rPr>
              <w:t xml:space="preserve"> Home</w:t>
            </w:r>
          </w:p>
          <w:p w14:paraId="15AF3095" w14:textId="46C1087A" w:rsidR="00894513" w:rsidRPr="00B72CD7" w:rsidRDefault="00894513" w:rsidP="00632C96">
            <w:pPr>
              <w:pStyle w:val="NoSpacing"/>
              <w:rPr>
                <w:color w:val="000000"/>
              </w:rPr>
            </w:pPr>
            <w:r w:rsidRPr="00894513">
              <w:rPr>
                <w:b/>
                <w:bCs/>
                <w:color w:val="000000"/>
              </w:rPr>
              <w:t>Start Date</w:t>
            </w:r>
            <w:r>
              <w:rPr>
                <w:color w:val="000000"/>
              </w:rPr>
              <w:t>: Monday 15 February 2020</w:t>
            </w:r>
          </w:p>
        </w:tc>
        <w:tc>
          <w:tcPr>
            <w:tcW w:w="4598" w:type="dxa"/>
          </w:tcPr>
          <w:p w14:paraId="7CE76E9D" w14:textId="688DD017" w:rsidR="00BC4429" w:rsidRPr="00B72CD7" w:rsidRDefault="00BC4429" w:rsidP="006E12C3">
            <w:pPr>
              <w:pStyle w:val="NoSpacing"/>
              <w:rPr>
                <w:color w:val="000000"/>
              </w:rPr>
            </w:pPr>
            <w:r w:rsidRPr="00B72CD7">
              <w:rPr>
                <w:b/>
                <w:color w:val="000000"/>
              </w:rPr>
              <w:t xml:space="preserve">Job </w:t>
            </w:r>
            <w:proofErr w:type="gramStart"/>
            <w:r w:rsidRPr="00B72CD7">
              <w:rPr>
                <w:b/>
                <w:color w:val="000000"/>
              </w:rPr>
              <w:t>type :</w:t>
            </w:r>
            <w:proofErr w:type="gramEnd"/>
            <w:r w:rsidRPr="00B72CD7">
              <w:rPr>
                <w:color w:val="000000"/>
              </w:rPr>
              <w:t xml:space="preserve"> </w:t>
            </w:r>
            <w:r w:rsidR="0042691E">
              <w:rPr>
                <w:color w:val="000000"/>
              </w:rPr>
              <w:t>Part</w:t>
            </w:r>
            <w:r w:rsidR="006E12C3">
              <w:rPr>
                <w:color w:val="000000"/>
              </w:rPr>
              <w:t xml:space="preserve"> time</w:t>
            </w:r>
            <w:r w:rsidR="005E5A97">
              <w:rPr>
                <w:color w:val="000000"/>
              </w:rPr>
              <w:t xml:space="preserve"> </w:t>
            </w:r>
          </w:p>
        </w:tc>
      </w:tr>
    </w:tbl>
    <w:p w14:paraId="60F4BA10" w14:textId="77777777" w:rsidR="00BC4429" w:rsidRPr="00BC4429" w:rsidRDefault="00BC4429" w:rsidP="00BC4429">
      <w:pPr>
        <w:pStyle w:val="NoSpacing"/>
        <w:rPr>
          <w:b/>
          <w:color w:val="000000"/>
        </w:rPr>
      </w:pPr>
    </w:p>
    <w:p w14:paraId="2792ED9A" w14:textId="77777777" w:rsidR="00BC4429" w:rsidRPr="00BC4429" w:rsidRDefault="00BC4429" w:rsidP="00BC4429">
      <w:pPr>
        <w:pStyle w:val="NoSpacing"/>
        <w:rPr>
          <w:b/>
          <w:color w:val="000000"/>
          <w:u w:val="single"/>
        </w:rPr>
      </w:pPr>
      <w:r w:rsidRPr="00BC4429">
        <w:rPr>
          <w:b/>
          <w:color w:val="000000"/>
          <w:u w:val="single"/>
        </w:rPr>
        <w:t>About Mandinga Arts:</w:t>
      </w:r>
    </w:p>
    <w:p w14:paraId="4AB1F51A" w14:textId="77777777" w:rsidR="00BC4429" w:rsidRPr="00E83EDE" w:rsidRDefault="00BC4429" w:rsidP="00451154">
      <w:pPr>
        <w:pStyle w:val="NoSpacing"/>
      </w:pPr>
    </w:p>
    <w:p w14:paraId="2814BD37" w14:textId="77777777" w:rsidR="00C33D0B" w:rsidRPr="00451154" w:rsidRDefault="00E83EDE" w:rsidP="00C14997">
      <w:pPr>
        <w:pStyle w:val="NoSpacing"/>
        <w:jc w:val="both"/>
      </w:pPr>
      <w:proofErr w:type="spellStart"/>
      <w:r w:rsidRPr="00E83EDE">
        <w:t>Mandinga</w:t>
      </w:r>
      <w:proofErr w:type="spellEnd"/>
      <w:r w:rsidRPr="00E83EDE">
        <w:t xml:space="preserve"> Arts researches, designs, creates, and delivers extraordinary and innovative artistic</w:t>
      </w:r>
      <w:r>
        <w:t xml:space="preserve"> </w:t>
      </w:r>
      <w:r w:rsidRPr="00E83EDE">
        <w:t>experiences using custom-made costumes and puppets, engaging communities in lively processions and performances throughout the UK and Europe, and as far afield as China and Colombia.</w:t>
      </w:r>
      <w:r w:rsidRPr="00E83EDE">
        <w:br/>
      </w:r>
      <w:r w:rsidRPr="00E83EDE">
        <w:br/>
      </w:r>
      <w:proofErr w:type="spellStart"/>
      <w:r w:rsidRPr="00E83EDE">
        <w:t>Mandinga</w:t>
      </w:r>
      <w:proofErr w:type="spellEnd"/>
      <w:r w:rsidRPr="00E83EDE">
        <w:t xml:space="preserve"> is known for its distinctive style bringing together live music, carnival, street costume, puppetry, and dance, drawing on diverse influences from Europe, Latin America, the Caribbean, and Africa. </w:t>
      </w:r>
      <w:proofErr w:type="spellStart"/>
      <w:r w:rsidRPr="00E83EDE">
        <w:t>Mandinga</w:t>
      </w:r>
      <w:proofErr w:type="spellEnd"/>
      <w:r w:rsidRPr="00E83EDE">
        <w:t xml:space="preserve"> facilitates high quality community contributions and brings a new aesthetic to the growing carnival and outdoor performance movement in the UK and overseas.</w:t>
      </w:r>
      <w:r w:rsidRPr="00E83EDE">
        <w:br/>
      </w:r>
      <w:r w:rsidRPr="00E83EDE">
        <w:br/>
        <w:t xml:space="preserve">The company blends a range of traditional skills with new technology for an inventive and imaginative approach to design and performance. This adventurous practice, and a willingness to share new ideas and methodology, keeps </w:t>
      </w:r>
      <w:proofErr w:type="spellStart"/>
      <w:r w:rsidRPr="00E83EDE">
        <w:t>Mandinga</w:t>
      </w:r>
      <w:proofErr w:type="spellEnd"/>
      <w:r w:rsidRPr="00E83EDE">
        <w:t xml:space="preserve"> Arts at the forefront of design and delivery for outdoor performing arts.</w:t>
      </w:r>
    </w:p>
    <w:p w14:paraId="3EABA77E" w14:textId="77777777" w:rsidR="00BC4429" w:rsidRDefault="00BC4429" w:rsidP="00BC4429">
      <w:pPr>
        <w:pStyle w:val="NoSpacing"/>
        <w:rPr>
          <w:b/>
          <w:color w:val="000000"/>
          <w:u w:val="single"/>
        </w:rPr>
      </w:pPr>
    </w:p>
    <w:p w14:paraId="5A4575AC" w14:textId="77777777" w:rsidR="00BC4429" w:rsidRDefault="00BC4429" w:rsidP="00BC4429">
      <w:pPr>
        <w:pStyle w:val="NoSpacing"/>
        <w:rPr>
          <w:b/>
          <w:color w:val="000000"/>
          <w:u w:val="single"/>
        </w:rPr>
      </w:pPr>
      <w:r w:rsidRPr="004A4234">
        <w:rPr>
          <w:b/>
          <w:color w:val="000000"/>
          <w:u w:val="single"/>
        </w:rPr>
        <w:t xml:space="preserve">Context to the Role: </w:t>
      </w:r>
    </w:p>
    <w:p w14:paraId="35C02CB7" w14:textId="77777777" w:rsidR="00BC4429" w:rsidRDefault="00BC4429" w:rsidP="00BC4429">
      <w:pPr>
        <w:pStyle w:val="NoSpacing"/>
        <w:rPr>
          <w:b/>
          <w:color w:val="000000"/>
        </w:rPr>
      </w:pPr>
    </w:p>
    <w:p w14:paraId="28802B2B" w14:textId="77777777" w:rsidR="00A161EC" w:rsidRDefault="00A161EC" w:rsidP="00A161EC">
      <w:pPr>
        <w:pStyle w:val="NoSpacing"/>
        <w:jc w:val="both"/>
      </w:pPr>
      <w:r>
        <w:t xml:space="preserve">Over the last three years, Mandinga has expanded the reach of its work; developing projects with partners across the UK and overseas. The Company was successful in sustaining its National Portfolio Organisation status and </w:t>
      </w:r>
      <w:proofErr w:type="spellStart"/>
      <w:r>
        <w:t>Mandinga</w:t>
      </w:r>
      <w:proofErr w:type="spellEnd"/>
      <w:r w:rsidR="005E5A97">
        <w:t xml:space="preserve"> </w:t>
      </w:r>
      <w:r>
        <w:t>continue</w:t>
      </w:r>
      <w:r w:rsidR="005E5A97">
        <w:t>s</w:t>
      </w:r>
      <w:r>
        <w:t xml:space="preserve"> to be supported by ACE for 2018 – 2022.</w:t>
      </w:r>
    </w:p>
    <w:p w14:paraId="5804DD6C" w14:textId="77777777" w:rsidR="00A161EC" w:rsidRDefault="00A161EC" w:rsidP="00A161EC">
      <w:pPr>
        <w:pStyle w:val="NoSpacing"/>
        <w:jc w:val="both"/>
      </w:pPr>
    </w:p>
    <w:p w14:paraId="4DAF590B" w14:textId="444868F3" w:rsidR="00A161EC" w:rsidRDefault="00F40547" w:rsidP="00F40547">
      <w:pPr>
        <w:pStyle w:val="NoSpacing"/>
        <w:jc w:val="both"/>
      </w:pPr>
      <w:r>
        <w:t>We</w:t>
      </w:r>
      <w:r w:rsidR="00586E73">
        <w:t xml:space="preserve"> are</w:t>
      </w:r>
      <w:r w:rsidR="00A161EC">
        <w:t xml:space="preserve"> now</w:t>
      </w:r>
      <w:r w:rsidR="00586E73">
        <w:t xml:space="preserve"> seeking an enthusiastic and experience</w:t>
      </w:r>
      <w:r>
        <w:t>d</w:t>
      </w:r>
      <w:r w:rsidR="00586E73">
        <w:t xml:space="preserve"> </w:t>
      </w:r>
      <w:r w:rsidR="00F1253D" w:rsidRPr="00894513">
        <w:rPr>
          <w:b/>
          <w:bCs/>
          <w:iCs/>
        </w:rPr>
        <w:t>General</w:t>
      </w:r>
      <w:r w:rsidR="002A5767" w:rsidRPr="00894513">
        <w:rPr>
          <w:b/>
          <w:bCs/>
          <w:iCs/>
        </w:rPr>
        <w:t xml:space="preserve"> </w:t>
      </w:r>
      <w:r w:rsidR="00586E73" w:rsidRPr="00894513">
        <w:rPr>
          <w:b/>
          <w:bCs/>
          <w:iCs/>
        </w:rPr>
        <w:t>Manager</w:t>
      </w:r>
      <w:r w:rsidR="00586E73">
        <w:t xml:space="preserve"> to join </w:t>
      </w:r>
      <w:r w:rsidR="0051262E">
        <w:t>us</w:t>
      </w:r>
      <w:r w:rsidR="00586E73">
        <w:t xml:space="preserve"> at this exciting time of</w:t>
      </w:r>
      <w:r w:rsidR="00A161EC">
        <w:t xml:space="preserve"> organisational</w:t>
      </w:r>
      <w:r w:rsidR="00DD4D5D">
        <w:t xml:space="preserve"> </w:t>
      </w:r>
      <w:r w:rsidR="00586E73">
        <w:t>development</w:t>
      </w:r>
      <w:r w:rsidR="00E83EDE">
        <w:t xml:space="preserve"> and transition</w:t>
      </w:r>
      <w:r w:rsidR="00A161EC">
        <w:t xml:space="preserve">.  </w:t>
      </w:r>
      <w:r w:rsidR="00C33D0B">
        <w:t xml:space="preserve">The </w:t>
      </w:r>
      <w:r w:rsidR="00F1253D" w:rsidRPr="00F1253D">
        <w:t>General Manager</w:t>
      </w:r>
      <w:r w:rsidR="00C33D0B">
        <w:t xml:space="preserve"> </w:t>
      </w:r>
      <w:r w:rsidR="00F1253D" w:rsidRPr="00F1253D">
        <w:t xml:space="preserve">will have responsibility for ensuring efficient running of </w:t>
      </w:r>
      <w:r w:rsidR="00A161EC">
        <w:t>Mandinga’s</w:t>
      </w:r>
      <w:r w:rsidR="00F1253D" w:rsidRPr="00F1253D">
        <w:t xml:space="preserve"> office, finances, </w:t>
      </w:r>
      <w:r w:rsidR="00A161EC">
        <w:t xml:space="preserve">reporting and </w:t>
      </w:r>
      <w:r w:rsidR="00F1253D" w:rsidRPr="00F1253D">
        <w:t>marketing</w:t>
      </w:r>
      <w:r w:rsidR="00A161EC">
        <w:t xml:space="preserve"> as well as having significant input into the company’s planning, and an overview of its annual programme of activities</w:t>
      </w:r>
      <w:r w:rsidR="00E83EDE">
        <w:t xml:space="preserve"> as we navigate the current pandemic restrictions</w:t>
      </w:r>
      <w:r w:rsidR="00A161EC">
        <w:t xml:space="preserve">. </w:t>
      </w:r>
      <w:r w:rsidR="001D2C05">
        <w:t>This role is part-time as activity is currently reduced however there is opportunity to grow into a full-time role.</w:t>
      </w:r>
    </w:p>
    <w:p w14:paraId="5AF7C88C" w14:textId="77777777" w:rsidR="00A161EC" w:rsidRDefault="00A161EC" w:rsidP="00F40547">
      <w:pPr>
        <w:pStyle w:val="NoSpacing"/>
        <w:jc w:val="both"/>
      </w:pPr>
    </w:p>
    <w:p w14:paraId="6ED57C9F" w14:textId="77777777" w:rsidR="00906A66" w:rsidRDefault="00F1253D" w:rsidP="005E5A97">
      <w:pPr>
        <w:pStyle w:val="NoSpacing"/>
        <w:jc w:val="both"/>
      </w:pPr>
      <w:r w:rsidRPr="00F1253D">
        <w:t xml:space="preserve">We are looking for a highly motivated and organised individual who has strong initiative to provide </w:t>
      </w:r>
      <w:r w:rsidR="00A161EC">
        <w:t>management and foresight</w:t>
      </w:r>
      <w:r w:rsidRPr="00F1253D">
        <w:t xml:space="preserve"> at core of the organisation. The role would suit someone with experience in arts</w:t>
      </w:r>
      <w:r w:rsidR="00A161EC">
        <w:t xml:space="preserve"> </w:t>
      </w:r>
      <w:r w:rsidRPr="00F1253D">
        <w:t>management an</w:t>
      </w:r>
      <w:r w:rsidR="00D02A37">
        <w:t>d a passion for working in the outdoor and performing</w:t>
      </w:r>
      <w:r w:rsidRPr="00F1253D">
        <w:t xml:space="preserve"> arts sector.</w:t>
      </w:r>
      <w:r w:rsidR="00D02A37">
        <w:t xml:space="preserve"> </w:t>
      </w:r>
      <w:r w:rsidR="00D213F2" w:rsidRPr="00D213F2">
        <w:t xml:space="preserve">You will have the energy and enthusiasm to be part of a </w:t>
      </w:r>
      <w:r w:rsidR="00D213F2">
        <w:t>small but motivated team that ensure</w:t>
      </w:r>
      <w:r w:rsidR="003A0A3E">
        <w:t>s</w:t>
      </w:r>
      <w:r w:rsidR="00D213F2">
        <w:t xml:space="preserve"> Mandinga remains at the forefront of carnival design, performance </w:t>
      </w:r>
      <w:r w:rsidR="00C902ED">
        <w:t>and delivery</w:t>
      </w:r>
      <w:r w:rsidR="00D91A78">
        <w:t xml:space="preserve"> both in the UK and internationally. </w:t>
      </w:r>
      <w:proofErr w:type="spellStart"/>
      <w:r w:rsidR="00461F73" w:rsidRPr="00461F73">
        <w:t>Mandinga</w:t>
      </w:r>
      <w:proofErr w:type="spellEnd"/>
      <w:r w:rsidR="00461F73" w:rsidRPr="00461F73">
        <w:t xml:space="preserve"> Arts strives for equal opportunities. We are particularly interested in receiving applications from people with diverse backgrounds, including BAME applicants.</w:t>
      </w:r>
    </w:p>
    <w:p w14:paraId="0F1AD0D5" w14:textId="77777777" w:rsidR="00451154" w:rsidRDefault="00451154" w:rsidP="00BC4429">
      <w:pPr>
        <w:pStyle w:val="NoSpacing"/>
      </w:pPr>
    </w:p>
    <w:p w14:paraId="720412C3" w14:textId="77777777" w:rsidR="00BC4429" w:rsidRDefault="00BC4429" w:rsidP="00BC4429">
      <w:pPr>
        <w:pStyle w:val="NoSpacing"/>
        <w:rPr>
          <w:b/>
        </w:rPr>
      </w:pPr>
      <w:r>
        <w:rPr>
          <w:b/>
        </w:rPr>
        <w:t>JOB DESCRIPTION:</w:t>
      </w:r>
    </w:p>
    <w:p w14:paraId="2150B45C" w14:textId="77777777" w:rsidR="00BC4429" w:rsidRDefault="00BC4429" w:rsidP="00BC4429">
      <w:pPr>
        <w:pStyle w:val="NoSpacing"/>
        <w:rPr>
          <w:b/>
        </w:rPr>
      </w:pPr>
    </w:p>
    <w:p w14:paraId="3023E818" w14:textId="77777777" w:rsidR="00BC4429" w:rsidRDefault="00BC4429" w:rsidP="00BC4429">
      <w:pPr>
        <w:pStyle w:val="NoSpacing"/>
        <w:rPr>
          <w:b/>
        </w:rPr>
      </w:pPr>
      <w:r w:rsidRPr="00632C96">
        <w:rPr>
          <w:b/>
        </w:rPr>
        <w:t xml:space="preserve">Role: </w:t>
      </w:r>
      <w:r w:rsidRPr="00632C96">
        <w:rPr>
          <w:b/>
        </w:rPr>
        <w:tab/>
      </w:r>
      <w:r w:rsidRPr="00632C96">
        <w:rPr>
          <w:b/>
        </w:rPr>
        <w:tab/>
      </w:r>
      <w:r w:rsidRPr="00632C96">
        <w:rPr>
          <w:b/>
        </w:rPr>
        <w:tab/>
      </w:r>
      <w:r w:rsidR="006E12C3">
        <w:rPr>
          <w:b/>
        </w:rPr>
        <w:t>General Manager</w:t>
      </w:r>
      <w:r>
        <w:rPr>
          <w:b/>
        </w:rPr>
        <w:t xml:space="preserve"> </w:t>
      </w:r>
    </w:p>
    <w:p w14:paraId="6C8B9CCF" w14:textId="0D8BB38B" w:rsidR="00BC4429" w:rsidRPr="001E5702" w:rsidRDefault="00BF0E75" w:rsidP="00BC4429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D2C05">
        <w:t>Part</w:t>
      </w:r>
      <w:r w:rsidR="006E12C3">
        <w:t xml:space="preserve"> time</w:t>
      </w:r>
    </w:p>
    <w:p w14:paraId="430BA4F7" w14:textId="77777777" w:rsidR="00BC4429" w:rsidRPr="00F8028D" w:rsidRDefault="00BC4429" w:rsidP="00BC4429">
      <w:pPr>
        <w:pStyle w:val="NoSpacing"/>
      </w:pPr>
    </w:p>
    <w:p w14:paraId="30C463A2" w14:textId="77777777" w:rsidR="00BC4429" w:rsidRPr="00F8028D" w:rsidRDefault="00BC4429" w:rsidP="00BC4429">
      <w:pPr>
        <w:pStyle w:val="NoSpacing"/>
      </w:pPr>
      <w:r w:rsidRPr="00632C96">
        <w:rPr>
          <w:b/>
        </w:rPr>
        <w:t>Reporting to:</w:t>
      </w:r>
      <w:r w:rsidRPr="00F8028D">
        <w:t xml:space="preserve"> </w:t>
      </w:r>
      <w:r w:rsidRPr="00F8028D">
        <w:tab/>
      </w:r>
      <w:r w:rsidR="006E12C3">
        <w:tab/>
      </w:r>
      <w:r>
        <w:t>Artistic Director</w:t>
      </w:r>
      <w:r w:rsidRPr="00F8028D">
        <w:t xml:space="preserve"> </w:t>
      </w:r>
      <w:r w:rsidR="008C7203">
        <w:t>(full-time)</w:t>
      </w:r>
    </w:p>
    <w:p w14:paraId="792F17C3" w14:textId="77777777" w:rsidR="00BC4429" w:rsidRDefault="00BC4429" w:rsidP="00BC4429">
      <w:pPr>
        <w:pStyle w:val="NoSpacing"/>
      </w:pPr>
      <w:r w:rsidRPr="00F8028D">
        <w:tab/>
      </w:r>
      <w:r w:rsidRPr="00F8028D">
        <w:tab/>
      </w:r>
      <w:r w:rsidRPr="00F8028D">
        <w:tab/>
      </w:r>
    </w:p>
    <w:p w14:paraId="1EAF92D8" w14:textId="77777777" w:rsidR="00BC4429" w:rsidRDefault="00BC4429" w:rsidP="00BC4429">
      <w:pPr>
        <w:pStyle w:val="NoSpacing"/>
        <w:rPr>
          <w:color w:val="000000"/>
        </w:rPr>
      </w:pPr>
      <w:r w:rsidRPr="00305E63">
        <w:rPr>
          <w:b/>
          <w:color w:val="000000"/>
        </w:rPr>
        <w:t>Relating to: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6E12C3">
        <w:rPr>
          <w:color w:val="000000"/>
        </w:rPr>
        <w:t>A</w:t>
      </w:r>
      <w:r>
        <w:rPr>
          <w:color w:val="000000"/>
        </w:rPr>
        <w:t>ssociate Creative Director</w:t>
      </w:r>
      <w:r w:rsidR="008C7203">
        <w:rPr>
          <w:color w:val="000000"/>
        </w:rPr>
        <w:t xml:space="preserve"> (</w:t>
      </w:r>
      <w:r w:rsidR="00E83EDE">
        <w:rPr>
          <w:color w:val="000000"/>
        </w:rPr>
        <w:t>freelance</w:t>
      </w:r>
      <w:r w:rsidR="008C7203">
        <w:rPr>
          <w:color w:val="000000"/>
        </w:rPr>
        <w:t>)</w:t>
      </w:r>
    </w:p>
    <w:p w14:paraId="50A13DD0" w14:textId="77777777" w:rsidR="008C7203" w:rsidRDefault="008C7203" w:rsidP="00BC4429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Wardrobe Manager (freelance)</w:t>
      </w:r>
    </w:p>
    <w:p w14:paraId="54CD2A21" w14:textId="77777777" w:rsidR="00BC4429" w:rsidRPr="00F8028D" w:rsidRDefault="00BC4429" w:rsidP="00BC4429">
      <w:pPr>
        <w:pStyle w:val="NoSpacing"/>
        <w:rPr>
          <w:color w:val="000000"/>
        </w:rPr>
      </w:pPr>
    </w:p>
    <w:p w14:paraId="5DD61E76" w14:textId="77777777" w:rsidR="006E12C3" w:rsidRDefault="00BC4429" w:rsidP="00BC4429">
      <w:pPr>
        <w:pStyle w:val="NoSpacing"/>
        <w:rPr>
          <w:color w:val="000000"/>
        </w:rPr>
      </w:pPr>
      <w:r w:rsidRPr="00632C96">
        <w:rPr>
          <w:b/>
        </w:rPr>
        <w:t>Responsible for:</w:t>
      </w:r>
      <w:r w:rsidRPr="00F8028D">
        <w:rPr>
          <w:color w:val="000000"/>
        </w:rPr>
        <w:t xml:space="preserve"> </w:t>
      </w:r>
      <w:r w:rsidRPr="00F8028D">
        <w:rPr>
          <w:color w:val="000000"/>
        </w:rPr>
        <w:tab/>
      </w:r>
      <w:r w:rsidR="006E12C3">
        <w:rPr>
          <w:color w:val="000000"/>
        </w:rPr>
        <w:t xml:space="preserve">Internship Placements </w:t>
      </w:r>
      <w:r w:rsidR="000162BF">
        <w:rPr>
          <w:color w:val="000000"/>
        </w:rPr>
        <w:t>(occasional</w:t>
      </w:r>
      <w:r w:rsidR="008C7203">
        <w:rPr>
          <w:color w:val="000000"/>
        </w:rPr>
        <w:t xml:space="preserve"> temp placements</w:t>
      </w:r>
      <w:r w:rsidR="000162BF">
        <w:rPr>
          <w:color w:val="000000"/>
        </w:rPr>
        <w:t>)</w:t>
      </w:r>
    </w:p>
    <w:p w14:paraId="7A5B72F9" w14:textId="77777777" w:rsidR="00BC4429" w:rsidRDefault="00BC4429" w:rsidP="00BC4429">
      <w:pPr>
        <w:pStyle w:val="NoSpacing"/>
        <w:rPr>
          <w:color w:val="000000"/>
        </w:rPr>
      </w:pPr>
    </w:p>
    <w:p w14:paraId="2156C00E" w14:textId="79AF0F70" w:rsidR="00BC4429" w:rsidRDefault="00BC4429" w:rsidP="00BC4429">
      <w:pPr>
        <w:pStyle w:val="NoSpacing"/>
        <w:rPr>
          <w:color w:val="000000"/>
        </w:rPr>
      </w:pPr>
      <w:r w:rsidRPr="00993741">
        <w:rPr>
          <w:b/>
          <w:color w:val="000000"/>
        </w:rPr>
        <w:t>Salary:</w:t>
      </w:r>
      <w:r w:rsidRPr="00993741">
        <w:rPr>
          <w:b/>
          <w:color w:val="000000"/>
        </w:rPr>
        <w:tab/>
      </w:r>
      <w:r w:rsidR="00F71B66">
        <w:rPr>
          <w:color w:val="000000"/>
        </w:rPr>
        <w:tab/>
      </w:r>
      <w:r w:rsidR="00F71B66">
        <w:rPr>
          <w:color w:val="000000"/>
        </w:rPr>
        <w:tab/>
        <w:t>£</w:t>
      </w:r>
      <w:r w:rsidR="006E12C3">
        <w:rPr>
          <w:color w:val="000000"/>
        </w:rPr>
        <w:t>2</w:t>
      </w:r>
      <w:r w:rsidR="0042691E">
        <w:rPr>
          <w:color w:val="000000"/>
        </w:rPr>
        <w:t>6</w:t>
      </w:r>
      <w:r w:rsidR="006E12C3">
        <w:rPr>
          <w:color w:val="000000"/>
        </w:rPr>
        <w:t>,000</w:t>
      </w:r>
      <w:r w:rsidR="009F3B20">
        <w:rPr>
          <w:color w:val="000000"/>
        </w:rPr>
        <w:t xml:space="preserve"> - £2</w:t>
      </w:r>
      <w:r w:rsidR="00E83EDE">
        <w:rPr>
          <w:color w:val="000000"/>
        </w:rPr>
        <w:t>8</w:t>
      </w:r>
      <w:r w:rsidR="00391FC4">
        <w:rPr>
          <w:color w:val="000000"/>
        </w:rPr>
        <w:t>,000,</w:t>
      </w:r>
      <w:r w:rsidR="00F71B66">
        <w:rPr>
          <w:color w:val="000000"/>
        </w:rPr>
        <w:t xml:space="preserve"> </w:t>
      </w:r>
      <w:r w:rsidR="006E12C3">
        <w:rPr>
          <w:color w:val="000000"/>
        </w:rPr>
        <w:t>p</w:t>
      </w:r>
      <w:r w:rsidR="001D2C05">
        <w:rPr>
          <w:color w:val="000000"/>
        </w:rPr>
        <w:t>ro rata</w:t>
      </w:r>
      <w:r w:rsidR="00391FC4">
        <w:rPr>
          <w:color w:val="000000"/>
        </w:rPr>
        <w:t xml:space="preserve"> dependant on experience</w:t>
      </w:r>
    </w:p>
    <w:p w14:paraId="1812ADD5" w14:textId="77777777" w:rsidR="00BC4429" w:rsidRDefault="00BC4429" w:rsidP="00BC4429">
      <w:pPr>
        <w:pStyle w:val="NoSpacing"/>
        <w:rPr>
          <w:color w:val="000000"/>
        </w:rPr>
      </w:pPr>
    </w:p>
    <w:p w14:paraId="1FA38891" w14:textId="20FE1F7A" w:rsidR="00BC4429" w:rsidRDefault="00BC4429" w:rsidP="00BC4429">
      <w:pPr>
        <w:pStyle w:val="NoSpacing"/>
        <w:rPr>
          <w:color w:val="000000"/>
        </w:rPr>
      </w:pPr>
      <w:r w:rsidRPr="00993741">
        <w:rPr>
          <w:b/>
          <w:color w:val="000000"/>
        </w:rPr>
        <w:t>Contractual Hours:</w:t>
      </w:r>
      <w:r w:rsidR="002A5767">
        <w:rPr>
          <w:color w:val="000000"/>
        </w:rPr>
        <w:tab/>
      </w:r>
      <w:r w:rsidR="0042691E">
        <w:rPr>
          <w:color w:val="000000"/>
        </w:rPr>
        <w:t>20</w:t>
      </w:r>
      <w:r w:rsidR="006E12C3">
        <w:rPr>
          <w:color w:val="000000"/>
        </w:rPr>
        <w:t xml:space="preserve"> hours / week</w:t>
      </w:r>
      <w:r w:rsidR="008E6142">
        <w:rPr>
          <w:color w:val="000000"/>
        </w:rPr>
        <w:t xml:space="preserve">, flexible </w:t>
      </w:r>
      <w:r w:rsidR="002A5767">
        <w:rPr>
          <w:color w:val="000000"/>
        </w:rPr>
        <w:t>(</w:t>
      </w:r>
      <w:proofErr w:type="spellStart"/>
      <w:r w:rsidR="006E12C3">
        <w:rPr>
          <w:color w:val="000000"/>
        </w:rPr>
        <w:t>Mandinga</w:t>
      </w:r>
      <w:proofErr w:type="spellEnd"/>
      <w:r w:rsidR="006E12C3">
        <w:rPr>
          <w:color w:val="000000"/>
        </w:rPr>
        <w:t xml:space="preserve"> operates flexitime hour</w:t>
      </w:r>
      <w:r w:rsidR="008E6142">
        <w:rPr>
          <w:color w:val="000000"/>
        </w:rPr>
        <w:t>s</w:t>
      </w:r>
      <w:r w:rsidR="000162BF">
        <w:rPr>
          <w:color w:val="000000"/>
        </w:rPr>
        <w:t xml:space="preserve"> standard office </w:t>
      </w:r>
      <w:r w:rsidR="000162BF">
        <w:rPr>
          <w:color w:val="000000"/>
        </w:rPr>
        <w:tab/>
      </w:r>
      <w:r w:rsidR="000162BF">
        <w:rPr>
          <w:color w:val="000000"/>
        </w:rPr>
        <w:tab/>
      </w:r>
      <w:r w:rsidR="000162BF">
        <w:rPr>
          <w:color w:val="000000"/>
        </w:rPr>
        <w:tab/>
        <w:t>hours are 9:30</w:t>
      </w:r>
      <w:r w:rsidR="0042691E">
        <w:rPr>
          <w:color w:val="000000"/>
        </w:rPr>
        <w:t xml:space="preserve"> </w:t>
      </w:r>
      <w:r w:rsidR="000162BF">
        <w:rPr>
          <w:color w:val="000000"/>
        </w:rPr>
        <w:t>am – 6:00</w:t>
      </w:r>
      <w:r w:rsidR="0042691E">
        <w:rPr>
          <w:color w:val="000000"/>
        </w:rPr>
        <w:t xml:space="preserve"> </w:t>
      </w:r>
      <w:r w:rsidR="000162BF">
        <w:rPr>
          <w:color w:val="000000"/>
        </w:rPr>
        <w:t xml:space="preserve">pm with </w:t>
      </w:r>
      <w:r w:rsidR="00E83EDE">
        <w:rPr>
          <w:color w:val="000000"/>
        </w:rPr>
        <w:t>one-hour</w:t>
      </w:r>
      <w:r w:rsidR="000162BF">
        <w:rPr>
          <w:color w:val="000000"/>
        </w:rPr>
        <w:t xml:space="preserve"> lunc</w:t>
      </w:r>
      <w:r w:rsidR="008E6142">
        <w:rPr>
          <w:color w:val="000000"/>
        </w:rPr>
        <w:t>h break</w:t>
      </w:r>
      <w:r>
        <w:rPr>
          <w:color w:val="000000"/>
        </w:rPr>
        <w:t>)</w:t>
      </w:r>
    </w:p>
    <w:p w14:paraId="5FBAE164" w14:textId="77777777" w:rsidR="006E12C3" w:rsidRDefault="00BC4429" w:rsidP="00BC4429">
      <w:pPr>
        <w:pStyle w:val="NoSpacing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C37A2">
        <w:rPr>
          <w:color w:val="000000"/>
        </w:rPr>
        <w:t>Some evening and weekend work may</w:t>
      </w:r>
      <w:r w:rsidR="006E12C3">
        <w:rPr>
          <w:color w:val="000000"/>
        </w:rPr>
        <w:t xml:space="preserve"> be required over the summer season</w:t>
      </w:r>
      <w:r w:rsidR="003C37A2">
        <w:rPr>
          <w:color w:val="000000"/>
        </w:rPr>
        <w:t xml:space="preserve">. </w:t>
      </w:r>
      <w:r w:rsidR="003C37A2">
        <w:rPr>
          <w:color w:val="000000"/>
        </w:rPr>
        <w:tab/>
      </w:r>
      <w:r w:rsidR="003C37A2">
        <w:rPr>
          <w:color w:val="000000"/>
        </w:rPr>
        <w:tab/>
      </w:r>
      <w:r w:rsidR="003C37A2">
        <w:rPr>
          <w:color w:val="000000"/>
        </w:rPr>
        <w:tab/>
      </w:r>
      <w:r w:rsidR="006E12C3">
        <w:rPr>
          <w:color w:val="000000"/>
        </w:rPr>
        <w:t>Time off in lieu is given for overtime</w:t>
      </w:r>
      <w:r w:rsidR="003C37A2">
        <w:rPr>
          <w:color w:val="000000"/>
        </w:rPr>
        <w:t xml:space="preserve"> at the earliest convenience.</w:t>
      </w:r>
      <w:r w:rsidR="006E12C3">
        <w:rPr>
          <w:color w:val="000000"/>
        </w:rPr>
        <w:t xml:space="preserve"> </w:t>
      </w:r>
    </w:p>
    <w:p w14:paraId="1F659471" w14:textId="77777777" w:rsidR="006E12C3" w:rsidRDefault="006E12C3" w:rsidP="00BC4429">
      <w:pPr>
        <w:pStyle w:val="NoSpacing"/>
        <w:rPr>
          <w:color w:val="000000"/>
        </w:rPr>
      </w:pPr>
    </w:p>
    <w:p w14:paraId="16FC8819" w14:textId="77777777" w:rsidR="00BC4429" w:rsidRDefault="00BC4429" w:rsidP="00BC4429">
      <w:pPr>
        <w:pStyle w:val="NoSpacing"/>
        <w:rPr>
          <w:color w:val="000000"/>
        </w:rPr>
      </w:pPr>
      <w:r w:rsidRPr="009F3B20">
        <w:rPr>
          <w:b/>
          <w:color w:val="000000"/>
        </w:rPr>
        <w:t>Annual Leave:</w:t>
      </w:r>
      <w:r w:rsidRPr="009F3B20">
        <w:rPr>
          <w:color w:val="000000"/>
        </w:rPr>
        <w:tab/>
      </w:r>
      <w:r w:rsidRPr="009F3B20">
        <w:rPr>
          <w:color w:val="000000"/>
        </w:rPr>
        <w:tab/>
      </w:r>
      <w:r w:rsidR="006E12C3" w:rsidRPr="009F3B20">
        <w:rPr>
          <w:color w:val="000000"/>
        </w:rPr>
        <w:t>21 days,</w:t>
      </w:r>
      <w:r w:rsidR="006E12C3">
        <w:rPr>
          <w:color w:val="000000"/>
        </w:rPr>
        <w:t xml:space="preserve"> plus one for every </w:t>
      </w:r>
      <w:r w:rsidR="00391FC4">
        <w:rPr>
          <w:color w:val="000000"/>
        </w:rPr>
        <w:t xml:space="preserve">completed </w:t>
      </w:r>
      <w:r w:rsidR="006E12C3">
        <w:rPr>
          <w:color w:val="000000"/>
        </w:rPr>
        <w:t xml:space="preserve">year of service </w:t>
      </w:r>
      <w:r w:rsidR="003C37A2">
        <w:rPr>
          <w:color w:val="000000"/>
        </w:rPr>
        <w:t>up to 30 days.</w:t>
      </w:r>
      <w:r w:rsidR="009F3B20">
        <w:rPr>
          <w:color w:val="000000"/>
        </w:rPr>
        <w:t xml:space="preserve"> </w:t>
      </w:r>
      <w:r w:rsidR="009F3B20">
        <w:rPr>
          <w:color w:val="000000"/>
        </w:rPr>
        <w:tab/>
      </w:r>
      <w:r w:rsidR="009F3B20">
        <w:rPr>
          <w:color w:val="000000"/>
        </w:rPr>
        <w:tab/>
      </w:r>
      <w:r w:rsidR="009F3B20">
        <w:rPr>
          <w:color w:val="000000"/>
        </w:rPr>
        <w:tab/>
      </w:r>
      <w:r w:rsidR="009F3B20">
        <w:rPr>
          <w:color w:val="000000"/>
        </w:rPr>
        <w:tab/>
        <w:t xml:space="preserve">Providing there are no ongoing projects or deadlines to meet, the office is </w:t>
      </w:r>
      <w:r w:rsidR="009F3B20">
        <w:rPr>
          <w:color w:val="000000"/>
        </w:rPr>
        <w:tab/>
      </w:r>
      <w:r w:rsidR="009F3B20">
        <w:rPr>
          <w:color w:val="000000"/>
        </w:rPr>
        <w:tab/>
      </w:r>
      <w:r w:rsidR="009F3B20">
        <w:rPr>
          <w:color w:val="000000"/>
        </w:rPr>
        <w:tab/>
        <w:t>closed between Christmas and New Year.</w:t>
      </w:r>
    </w:p>
    <w:p w14:paraId="70FDE0C6" w14:textId="77777777" w:rsidR="005847D4" w:rsidRDefault="005847D4" w:rsidP="00BC4429">
      <w:pPr>
        <w:pStyle w:val="NoSpacing"/>
        <w:rPr>
          <w:color w:val="000000"/>
        </w:rPr>
      </w:pPr>
    </w:p>
    <w:p w14:paraId="56A506E3" w14:textId="77777777" w:rsidR="005847D4" w:rsidRDefault="005847D4" w:rsidP="00BC4429">
      <w:pPr>
        <w:pStyle w:val="NoSpacing"/>
        <w:rPr>
          <w:color w:val="000000"/>
        </w:rPr>
      </w:pPr>
      <w:r w:rsidRPr="005847D4">
        <w:rPr>
          <w:b/>
          <w:color w:val="000000"/>
        </w:rPr>
        <w:t>Notice Period:</w:t>
      </w:r>
      <w:r w:rsidRPr="005847D4">
        <w:rPr>
          <w:b/>
          <w:color w:val="000000"/>
        </w:rPr>
        <w:tab/>
      </w:r>
      <w:r>
        <w:rPr>
          <w:color w:val="000000"/>
        </w:rPr>
        <w:tab/>
      </w:r>
      <w:r w:rsidR="006E12C3">
        <w:rPr>
          <w:color w:val="000000"/>
        </w:rPr>
        <w:t>3</w:t>
      </w:r>
      <w:r>
        <w:rPr>
          <w:color w:val="000000"/>
        </w:rPr>
        <w:t xml:space="preserve"> months</w:t>
      </w:r>
      <w:r w:rsidR="00097D1C">
        <w:rPr>
          <w:color w:val="000000"/>
        </w:rPr>
        <w:t xml:space="preserve"> from</w:t>
      </w:r>
      <w:r w:rsidR="00391FC4">
        <w:rPr>
          <w:color w:val="000000"/>
        </w:rPr>
        <w:t xml:space="preserve"> either </w:t>
      </w:r>
      <w:r w:rsidR="00097D1C">
        <w:rPr>
          <w:color w:val="000000"/>
        </w:rPr>
        <w:t>party</w:t>
      </w:r>
    </w:p>
    <w:p w14:paraId="14060F27" w14:textId="77777777" w:rsidR="00BC4429" w:rsidRDefault="00BC4429" w:rsidP="00BC4429">
      <w:pPr>
        <w:pStyle w:val="NoSpacing"/>
        <w:rPr>
          <w:b/>
          <w:color w:val="000000"/>
        </w:rPr>
      </w:pPr>
    </w:p>
    <w:p w14:paraId="47801918" w14:textId="77777777" w:rsidR="00BC4429" w:rsidRDefault="00BC4429" w:rsidP="00BC4429">
      <w:pPr>
        <w:pStyle w:val="NoSpacing"/>
        <w:rPr>
          <w:color w:val="000000"/>
        </w:rPr>
      </w:pPr>
      <w:r w:rsidRPr="0087361D">
        <w:rPr>
          <w:b/>
          <w:color w:val="000000"/>
        </w:rPr>
        <w:t>Probation</w:t>
      </w:r>
      <w:r>
        <w:rPr>
          <w:b/>
          <w:color w:val="000000"/>
        </w:rPr>
        <w:t>ary</w:t>
      </w:r>
      <w:r w:rsidRPr="0087361D">
        <w:rPr>
          <w:b/>
          <w:color w:val="000000"/>
        </w:rPr>
        <w:t xml:space="preserve"> Period:</w:t>
      </w:r>
      <w:r w:rsidR="006E12C3">
        <w:rPr>
          <w:color w:val="000000"/>
        </w:rPr>
        <w:tab/>
      </w:r>
      <w:r w:rsidR="00391FC4" w:rsidRPr="00391FC4">
        <w:rPr>
          <w:color w:val="000000"/>
        </w:rPr>
        <w:t xml:space="preserve">The position is offered as a permanent contract, following an initial </w:t>
      </w:r>
      <w:r w:rsidR="00E83EDE" w:rsidRPr="00391FC4">
        <w:rPr>
          <w:color w:val="000000"/>
        </w:rPr>
        <w:t>6-month</w:t>
      </w:r>
      <w:r w:rsidR="00391FC4" w:rsidRPr="00391FC4">
        <w:rPr>
          <w:color w:val="000000"/>
        </w:rPr>
        <w:t xml:space="preserve"> </w:t>
      </w:r>
      <w:r w:rsidR="00391FC4">
        <w:rPr>
          <w:color w:val="000000"/>
        </w:rPr>
        <w:tab/>
      </w:r>
      <w:r w:rsidR="00391FC4">
        <w:rPr>
          <w:color w:val="000000"/>
        </w:rPr>
        <w:tab/>
      </w:r>
      <w:r w:rsidR="00391FC4">
        <w:rPr>
          <w:color w:val="000000"/>
        </w:rPr>
        <w:tab/>
      </w:r>
      <w:r w:rsidR="00391FC4" w:rsidRPr="00391FC4">
        <w:rPr>
          <w:color w:val="000000"/>
        </w:rPr>
        <w:t>probationary period.</w:t>
      </w:r>
    </w:p>
    <w:p w14:paraId="184F83F7" w14:textId="77777777" w:rsidR="00BC4429" w:rsidRDefault="00BC4429" w:rsidP="00632C96">
      <w:pPr>
        <w:pStyle w:val="NoSpacing"/>
        <w:rPr>
          <w:b/>
          <w:color w:val="000000"/>
        </w:rPr>
      </w:pPr>
    </w:p>
    <w:p w14:paraId="3D8650D4" w14:textId="77777777" w:rsidR="004A4234" w:rsidRDefault="004A4234" w:rsidP="00632C96">
      <w:pPr>
        <w:pStyle w:val="NoSpacing"/>
        <w:rPr>
          <w:color w:val="000000"/>
        </w:rPr>
      </w:pPr>
    </w:p>
    <w:p w14:paraId="64D7B466" w14:textId="77777777" w:rsidR="00C24354" w:rsidRDefault="00305E63" w:rsidP="00632C96">
      <w:pPr>
        <w:pStyle w:val="NoSpacing"/>
        <w:rPr>
          <w:b/>
          <w:color w:val="000000"/>
          <w:u w:val="single"/>
        </w:rPr>
      </w:pPr>
      <w:r w:rsidRPr="004A4234">
        <w:rPr>
          <w:b/>
          <w:color w:val="000000"/>
          <w:u w:val="single"/>
        </w:rPr>
        <w:t>Key Responsibilities</w:t>
      </w:r>
      <w:r w:rsidR="00C24354" w:rsidRPr="004A4234">
        <w:rPr>
          <w:b/>
          <w:color w:val="000000"/>
          <w:u w:val="single"/>
        </w:rPr>
        <w:t>:</w:t>
      </w:r>
    </w:p>
    <w:p w14:paraId="42308FA9" w14:textId="77777777" w:rsidR="00391FC4" w:rsidRDefault="00391FC4" w:rsidP="00391FC4">
      <w:pPr>
        <w:pStyle w:val="NoSpacing"/>
        <w:numPr>
          <w:ilvl w:val="0"/>
          <w:numId w:val="31"/>
        </w:numPr>
        <w:ind w:left="720"/>
        <w:rPr>
          <w:color w:val="000000"/>
        </w:rPr>
      </w:pPr>
      <w:r w:rsidRPr="00391FC4">
        <w:rPr>
          <w:color w:val="000000"/>
        </w:rPr>
        <w:t>Management of the company’s day to day operations and systems</w:t>
      </w:r>
      <w:r w:rsidR="0078310D">
        <w:rPr>
          <w:color w:val="000000"/>
        </w:rPr>
        <w:t>.</w:t>
      </w:r>
      <w:r w:rsidRPr="00391FC4">
        <w:rPr>
          <w:color w:val="000000"/>
        </w:rPr>
        <w:t xml:space="preserve"> </w:t>
      </w:r>
    </w:p>
    <w:p w14:paraId="5C0421BB" w14:textId="77777777" w:rsidR="00C57322" w:rsidRDefault="00C57322" w:rsidP="00C57322">
      <w:pPr>
        <w:pStyle w:val="NoSpacing"/>
        <w:ind w:left="720"/>
        <w:rPr>
          <w:color w:val="000000"/>
        </w:rPr>
      </w:pPr>
    </w:p>
    <w:p w14:paraId="258EECE2" w14:textId="77777777" w:rsidR="000162BF" w:rsidRPr="00C57322" w:rsidRDefault="000162BF" w:rsidP="000162BF">
      <w:pPr>
        <w:pStyle w:val="NoSpacing"/>
        <w:numPr>
          <w:ilvl w:val="0"/>
          <w:numId w:val="15"/>
        </w:numPr>
        <w:rPr>
          <w:b/>
          <w:color w:val="000000"/>
        </w:rPr>
      </w:pPr>
      <w:r w:rsidRPr="00F175A8">
        <w:rPr>
          <w:color w:val="000000"/>
        </w:rPr>
        <w:t>To provide an administrative service to support the artistic work of the company and effectively manage all aspects</w:t>
      </w:r>
      <w:r w:rsidR="0078310D">
        <w:rPr>
          <w:color w:val="000000"/>
        </w:rPr>
        <w:t xml:space="preserve"> of the company’s administrative</w:t>
      </w:r>
      <w:r w:rsidRPr="00F175A8">
        <w:rPr>
          <w:color w:val="000000"/>
        </w:rPr>
        <w:t xml:space="preserve"> and financial operations.</w:t>
      </w:r>
    </w:p>
    <w:p w14:paraId="77226DCB" w14:textId="77777777" w:rsidR="00C57322" w:rsidRPr="00FC0C61" w:rsidRDefault="00C57322" w:rsidP="00C57322">
      <w:pPr>
        <w:pStyle w:val="NoSpacing"/>
        <w:ind w:left="720"/>
        <w:rPr>
          <w:b/>
          <w:color w:val="000000"/>
        </w:rPr>
      </w:pPr>
    </w:p>
    <w:p w14:paraId="7EDB00D3" w14:textId="77777777" w:rsidR="000856C2" w:rsidRDefault="000856C2" w:rsidP="000856C2">
      <w:pPr>
        <w:pStyle w:val="NoSpacing"/>
        <w:numPr>
          <w:ilvl w:val="0"/>
          <w:numId w:val="15"/>
        </w:numPr>
      </w:pPr>
      <w:r w:rsidRPr="00F175A8">
        <w:t xml:space="preserve">To maintain thorough familiarity with all Mandinga projects in order to identify coordination requirements and </w:t>
      </w:r>
      <w:r w:rsidR="0078310D">
        <w:t>contract freelance project management staff as required.</w:t>
      </w:r>
    </w:p>
    <w:p w14:paraId="32BB9710" w14:textId="77777777" w:rsidR="00C57322" w:rsidRDefault="00C57322" w:rsidP="00C57322">
      <w:pPr>
        <w:pStyle w:val="NoSpacing"/>
        <w:ind w:left="720"/>
      </w:pPr>
    </w:p>
    <w:p w14:paraId="619F16C1" w14:textId="77777777" w:rsidR="00FC0C61" w:rsidRDefault="0078310D" w:rsidP="00FC0C61">
      <w:pPr>
        <w:pStyle w:val="NoSpacing"/>
        <w:numPr>
          <w:ilvl w:val="0"/>
          <w:numId w:val="15"/>
        </w:numPr>
      </w:pPr>
      <w:r>
        <w:t xml:space="preserve">Maintaining relationships with partners and stakeholders, researching potential funds and brokering new partnerships. </w:t>
      </w:r>
    </w:p>
    <w:p w14:paraId="2F38D111" w14:textId="77777777" w:rsidR="00C57322" w:rsidRPr="00F175A8" w:rsidRDefault="00C57322" w:rsidP="00C57322">
      <w:pPr>
        <w:pStyle w:val="NoSpacing"/>
        <w:ind w:left="720"/>
      </w:pPr>
    </w:p>
    <w:p w14:paraId="31B942AE" w14:textId="77777777" w:rsidR="00391FC4" w:rsidRDefault="00391FC4" w:rsidP="00391FC4">
      <w:pPr>
        <w:pStyle w:val="NoSpacing"/>
        <w:rPr>
          <w:color w:val="000000"/>
        </w:rPr>
      </w:pPr>
    </w:p>
    <w:p w14:paraId="2B3FEE52" w14:textId="77777777" w:rsidR="004A4234" w:rsidRPr="004A4234" w:rsidRDefault="004A4234" w:rsidP="00305E63">
      <w:pPr>
        <w:pStyle w:val="NoSpacing"/>
        <w:rPr>
          <w:b/>
          <w:u w:val="single"/>
        </w:rPr>
      </w:pPr>
      <w:r w:rsidRPr="004A4234">
        <w:rPr>
          <w:b/>
          <w:u w:val="single"/>
        </w:rPr>
        <w:t xml:space="preserve">Duties: </w:t>
      </w:r>
    </w:p>
    <w:p w14:paraId="4EA682D9" w14:textId="77777777" w:rsidR="004A4234" w:rsidRDefault="004A4234" w:rsidP="00305E63">
      <w:pPr>
        <w:pStyle w:val="NoSpacing"/>
      </w:pPr>
    </w:p>
    <w:p w14:paraId="64F6AE79" w14:textId="77777777" w:rsidR="007B19E1" w:rsidRDefault="00305E63" w:rsidP="007B19E1">
      <w:pPr>
        <w:pStyle w:val="NoSpacing"/>
        <w:rPr>
          <w:b/>
          <w:color w:val="000000"/>
        </w:rPr>
      </w:pPr>
      <w:r w:rsidRPr="00305E63">
        <w:rPr>
          <w:b/>
        </w:rPr>
        <w:t xml:space="preserve">1. </w:t>
      </w:r>
      <w:r w:rsidR="007B19E1">
        <w:rPr>
          <w:b/>
          <w:color w:val="000000"/>
        </w:rPr>
        <w:t>Fund</w:t>
      </w:r>
      <w:r w:rsidR="00391FC4">
        <w:rPr>
          <w:b/>
          <w:color w:val="000000"/>
        </w:rPr>
        <w:t>ing and Stakeholder Relations</w:t>
      </w:r>
      <w:r w:rsidR="007B19E1" w:rsidRPr="00632C96">
        <w:rPr>
          <w:b/>
          <w:color w:val="000000"/>
        </w:rPr>
        <w:t>:</w:t>
      </w:r>
    </w:p>
    <w:p w14:paraId="66904A85" w14:textId="77777777" w:rsidR="00CC3054" w:rsidRPr="00486880" w:rsidRDefault="00CC3054" w:rsidP="00CC3054">
      <w:pPr>
        <w:pStyle w:val="NoSpacing"/>
        <w:numPr>
          <w:ilvl w:val="0"/>
          <w:numId w:val="28"/>
        </w:numPr>
        <w:rPr>
          <w:color w:val="000000"/>
        </w:rPr>
      </w:pPr>
      <w:r w:rsidRPr="004B6666">
        <w:t xml:space="preserve">Maintain good relationships with the company’s current funding partners. </w:t>
      </w:r>
    </w:p>
    <w:p w14:paraId="4887C61A" w14:textId="77777777" w:rsidR="008C7203" w:rsidRDefault="008C7203" w:rsidP="000162BF">
      <w:pPr>
        <w:pStyle w:val="NoSpacing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Ensure that the company delivers all of its funding objectives and reports this accordingly.</w:t>
      </w:r>
    </w:p>
    <w:p w14:paraId="1BC7C1F8" w14:textId="77777777" w:rsidR="000162BF" w:rsidRPr="008C7203" w:rsidRDefault="008C7203" w:rsidP="008C7203">
      <w:pPr>
        <w:pStyle w:val="NoSpacing"/>
        <w:numPr>
          <w:ilvl w:val="0"/>
          <w:numId w:val="28"/>
        </w:numPr>
        <w:rPr>
          <w:color w:val="000000"/>
        </w:rPr>
      </w:pPr>
      <w:r>
        <w:rPr>
          <w:color w:val="000000"/>
        </w:rPr>
        <w:lastRenderedPageBreak/>
        <w:t>Compile</w:t>
      </w:r>
      <w:r w:rsidR="000162BF" w:rsidRPr="000856C2">
        <w:rPr>
          <w:color w:val="000000"/>
        </w:rPr>
        <w:t xml:space="preserve"> budgets /management accounts for existing funding partners as and when requested, including quarterly reports NPO Annual Survey for Arts Council England.</w:t>
      </w:r>
    </w:p>
    <w:p w14:paraId="5968F77F" w14:textId="77777777" w:rsidR="000162BF" w:rsidRPr="006D79AE" w:rsidRDefault="000162BF" w:rsidP="008C7203">
      <w:pPr>
        <w:pStyle w:val="NoSpacing"/>
        <w:numPr>
          <w:ilvl w:val="0"/>
          <w:numId w:val="28"/>
        </w:numPr>
      </w:pPr>
      <w:r>
        <w:rPr>
          <w:color w:val="000000"/>
        </w:rPr>
        <w:t>E</w:t>
      </w:r>
      <w:r w:rsidRPr="00F77927">
        <w:rPr>
          <w:color w:val="000000"/>
        </w:rPr>
        <w:t>nsure that the company receives</w:t>
      </w:r>
      <w:r>
        <w:rPr>
          <w:color w:val="000000"/>
        </w:rPr>
        <w:t xml:space="preserve"> scheduled</w:t>
      </w:r>
      <w:r w:rsidRPr="00F77927">
        <w:rPr>
          <w:color w:val="000000"/>
        </w:rPr>
        <w:t xml:space="preserve"> payments from funders on </w:t>
      </w:r>
      <w:r>
        <w:rPr>
          <w:color w:val="000000"/>
        </w:rPr>
        <w:t>time.</w:t>
      </w:r>
    </w:p>
    <w:p w14:paraId="2AEBAA04" w14:textId="77777777" w:rsidR="000162BF" w:rsidRPr="001B56E9" w:rsidRDefault="00FC0C61" w:rsidP="000162BF">
      <w:pPr>
        <w:pStyle w:val="NoSpacing"/>
        <w:numPr>
          <w:ilvl w:val="0"/>
          <w:numId w:val="28"/>
        </w:numPr>
      </w:pPr>
      <w:r>
        <w:rPr>
          <w:color w:val="000000"/>
        </w:rPr>
        <w:t xml:space="preserve">Working with a </w:t>
      </w:r>
      <w:r w:rsidR="00097D1C">
        <w:rPr>
          <w:color w:val="000000"/>
        </w:rPr>
        <w:t xml:space="preserve">freelance fundraising consultant </w:t>
      </w:r>
      <w:r>
        <w:rPr>
          <w:color w:val="000000"/>
        </w:rPr>
        <w:t>to</w:t>
      </w:r>
      <w:r w:rsidR="000162BF">
        <w:rPr>
          <w:color w:val="000000"/>
        </w:rPr>
        <w:t xml:space="preserve"> write </w:t>
      </w:r>
      <w:r w:rsidR="000B5E51">
        <w:rPr>
          <w:color w:val="000000"/>
        </w:rPr>
        <w:t>large- and small-scale</w:t>
      </w:r>
      <w:r w:rsidR="000162BF">
        <w:rPr>
          <w:color w:val="000000"/>
        </w:rPr>
        <w:t xml:space="preserve"> f</w:t>
      </w:r>
      <w:r w:rsidR="00097D1C">
        <w:rPr>
          <w:color w:val="000000"/>
        </w:rPr>
        <w:t>unding applications, including</w:t>
      </w:r>
      <w:r w:rsidR="000162BF">
        <w:rPr>
          <w:color w:val="000000"/>
        </w:rPr>
        <w:t xml:space="preserve"> to </w:t>
      </w:r>
      <w:r>
        <w:rPr>
          <w:color w:val="000000"/>
        </w:rPr>
        <w:t>Arts Council England</w:t>
      </w:r>
      <w:r w:rsidR="000162BF">
        <w:rPr>
          <w:color w:val="000000"/>
        </w:rPr>
        <w:t xml:space="preserve">, and </w:t>
      </w:r>
      <w:r>
        <w:rPr>
          <w:color w:val="000000"/>
        </w:rPr>
        <w:t>trusts and foundations.</w:t>
      </w:r>
    </w:p>
    <w:p w14:paraId="2DE61DFE" w14:textId="77777777" w:rsidR="009C5898" w:rsidRDefault="009C5898" w:rsidP="009C5898">
      <w:pPr>
        <w:pStyle w:val="NoSpacing"/>
        <w:ind w:left="720"/>
        <w:rPr>
          <w:color w:val="000000"/>
        </w:rPr>
      </w:pPr>
    </w:p>
    <w:p w14:paraId="70195823" w14:textId="77777777" w:rsidR="00362DC9" w:rsidRPr="00952CF2" w:rsidRDefault="00952CF2" w:rsidP="00632C96">
      <w:pPr>
        <w:pStyle w:val="NoSpacing"/>
        <w:rPr>
          <w:b/>
          <w:color w:val="000000"/>
        </w:rPr>
      </w:pPr>
      <w:r w:rsidRPr="00952CF2">
        <w:rPr>
          <w:b/>
          <w:color w:val="000000"/>
        </w:rPr>
        <w:t>2</w:t>
      </w:r>
      <w:r w:rsidR="002153BA" w:rsidRPr="00952CF2">
        <w:rPr>
          <w:b/>
          <w:color w:val="000000"/>
        </w:rPr>
        <w:t xml:space="preserve">. </w:t>
      </w:r>
      <w:r w:rsidR="00391FC4">
        <w:rPr>
          <w:b/>
          <w:color w:val="000000"/>
        </w:rPr>
        <w:t>Strategic Planning</w:t>
      </w:r>
      <w:r w:rsidR="002153BA" w:rsidRPr="00952CF2">
        <w:rPr>
          <w:b/>
          <w:color w:val="000000"/>
        </w:rPr>
        <w:t xml:space="preserve">: </w:t>
      </w:r>
    </w:p>
    <w:p w14:paraId="17571FC4" w14:textId="77777777" w:rsidR="001025BC" w:rsidRPr="00F14E63" w:rsidRDefault="001025BC" w:rsidP="001025BC">
      <w:pPr>
        <w:pStyle w:val="NoSpacing"/>
        <w:numPr>
          <w:ilvl w:val="0"/>
          <w:numId w:val="28"/>
        </w:numPr>
      </w:pPr>
      <w:r w:rsidRPr="00F14E63">
        <w:t>Writing, implementing, and monitoring of Mandinga’s strategic plans</w:t>
      </w:r>
      <w:r w:rsidR="00C57322">
        <w:t xml:space="preserve"> (some with consultancy assistance)</w:t>
      </w:r>
      <w:r w:rsidRPr="00F14E63">
        <w:t>; Business Plan, Equal Ops Policy and Action Plan, Environmental Policy and Sustainability Actions Plan including reporting to Julie’s Bicycle annually, and Audience Development Plan.</w:t>
      </w:r>
    </w:p>
    <w:p w14:paraId="046A6F29" w14:textId="77777777" w:rsidR="002153BA" w:rsidRPr="001025BC" w:rsidRDefault="00CC3054" w:rsidP="002153BA">
      <w:pPr>
        <w:pStyle w:val="NoSpacing"/>
        <w:numPr>
          <w:ilvl w:val="0"/>
          <w:numId w:val="28"/>
        </w:numPr>
        <w:rPr>
          <w:color w:val="000000"/>
        </w:rPr>
      </w:pPr>
      <w:r>
        <w:t>Explore potential of corporate hire, partnerships, and sponsorship.</w:t>
      </w:r>
      <w:r w:rsidR="002153BA">
        <w:t xml:space="preserve"> </w:t>
      </w:r>
    </w:p>
    <w:p w14:paraId="023719EB" w14:textId="77777777" w:rsidR="002153BA" w:rsidRDefault="002153BA" w:rsidP="00632C96">
      <w:pPr>
        <w:pStyle w:val="NoSpacing"/>
        <w:rPr>
          <w:color w:val="000000"/>
        </w:rPr>
      </w:pPr>
    </w:p>
    <w:p w14:paraId="16E9EB52" w14:textId="77777777" w:rsidR="000162BF" w:rsidRDefault="00B3699A" w:rsidP="000162BF">
      <w:pPr>
        <w:pStyle w:val="NoSpacing"/>
        <w:rPr>
          <w:b/>
          <w:color w:val="000000"/>
        </w:rPr>
      </w:pPr>
      <w:r>
        <w:rPr>
          <w:b/>
          <w:color w:val="000000"/>
        </w:rPr>
        <w:t>3</w:t>
      </w:r>
      <w:r w:rsidR="000162BF">
        <w:rPr>
          <w:b/>
          <w:color w:val="000000"/>
        </w:rPr>
        <w:t>. Finance and Budgeting</w:t>
      </w:r>
      <w:r w:rsidR="000162BF" w:rsidRPr="00632C96">
        <w:rPr>
          <w:b/>
          <w:color w:val="000000"/>
        </w:rPr>
        <w:t>:</w:t>
      </w:r>
    </w:p>
    <w:p w14:paraId="26F55CF1" w14:textId="77777777" w:rsidR="000162BF" w:rsidRDefault="000162BF" w:rsidP="000162BF">
      <w:pPr>
        <w:pStyle w:val="NoSpacing"/>
        <w:numPr>
          <w:ilvl w:val="0"/>
          <w:numId w:val="20"/>
        </w:numPr>
      </w:pPr>
      <w:r>
        <w:t xml:space="preserve">Manage the </w:t>
      </w:r>
      <w:r w:rsidR="000B5E51">
        <w:t>day-to-day</w:t>
      </w:r>
      <w:r>
        <w:t xml:space="preserve"> finances of the </w:t>
      </w:r>
      <w:r w:rsidR="000B5E51">
        <w:t>company,</w:t>
      </w:r>
      <w:r>
        <w:t xml:space="preserve"> incl</w:t>
      </w:r>
      <w:r w:rsidR="00097D1C">
        <w:t xml:space="preserve">uding paying invoices </w:t>
      </w:r>
      <w:r>
        <w:t xml:space="preserve">and managing the company cash flow. </w:t>
      </w:r>
    </w:p>
    <w:p w14:paraId="2DFB6437" w14:textId="77777777" w:rsidR="000162BF" w:rsidRDefault="000162BF" w:rsidP="000162BF">
      <w:pPr>
        <w:pStyle w:val="NoSpacing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To issue contracts and invoices on the company’s behalf when necessary.</w:t>
      </w:r>
    </w:p>
    <w:p w14:paraId="20406394" w14:textId="77777777" w:rsidR="000162BF" w:rsidRDefault="000162BF" w:rsidP="000162BF">
      <w:pPr>
        <w:pStyle w:val="NoSpacing"/>
        <w:numPr>
          <w:ilvl w:val="0"/>
          <w:numId w:val="20"/>
        </w:numPr>
      </w:pPr>
      <w:r>
        <w:t>Complete monthly finances to be provided to</w:t>
      </w:r>
      <w:r w:rsidRPr="00236D90">
        <w:t xml:space="preserve"> the Finance Consultant for production of financial management</w:t>
      </w:r>
      <w:r>
        <w:t xml:space="preserve"> statements, and quarterly</w:t>
      </w:r>
      <w:r w:rsidRPr="00236D90">
        <w:t xml:space="preserve"> reports to Board.</w:t>
      </w:r>
    </w:p>
    <w:p w14:paraId="6138F72F" w14:textId="77777777" w:rsidR="000162BF" w:rsidRDefault="000162BF" w:rsidP="000162BF">
      <w:pPr>
        <w:pStyle w:val="NoSpacing"/>
        <w:numPr>
          <w:ilvl w:val="0"/>
          <w:numId w:val="20"/>
        </w:numPr>
      </w:pPr>
      <w:r>
        <w:t>Maintain and monitor the annual overhead budget, and all project budgets, and report to the Finance Consultant, Artistic Director(s), and Board.</w:t>
      </w:r>
    </w:p>
    <w:p w14:paraId="616FBEC8" w14:textId="77777777" w:rsidR="000162BF" w:rsidRDefault="000162BF" w:rsidP="000162BF">
      <w:pPr>
        <w:pStyle w:val="NoSpacing"/>
        <w:numPr>
          <w:ilvl w:val="0"/>
          <w:numId w:val="20"/>
        </w:numPr>
      </w:pPr>
      <w:r>
        <w:t xml:space="preserve">Prepare all finances for the Finance Consultant to be able to produce quarterly VAT Returns and Financial Year End. </w:t>
      </w:r>
    </w:p>
    <w:p w14:paraId="16F6F066" w14:textId="77777777" w:rsidR="00391FC4" w:rsidRDefault="00391FC4" w:rsidP="00391FC4">
      <w:pPr>
        <w:pStyle w:val="NoSpacing"/>
      </w:pPr>
    </w:p>
    <w:p w14:paraId="1A71488E" w14:textId="77777777" w:rsidR="00391FC4" w:rsidRPr="000856C2" w:rsidRDefault="00B3699A" w:rsidP="00391FC4">
      <w:pPr>
        <w:pStyle w:val="NoSpacing"/>
        <w:rPr>
          <w:b/>
          <w:bCs/>
        </w:rPr>
      </w:pPr>
      <w:r>
        <w:rPr>
          <w:b/>
        </w:rPr>
        <w:t>4</w:t>
      </w:r>
      <w:r w:rsidR="00391FC4" w:rsidRPr="000856C2">
        <w:rPr>
          <w:b/>
        </w:rPr>
        <w:t xml:space="preserve">. </w:t>
      </w:r>
      <w:r w:rsidR="00391FC4" w:rsidRPr="000856C2">
        <w:rPr>
          <w:b/>
          <w:bCs/>
        </w:rPr>
        <w:t>Programme and Project Development</w:t>
      </w:r>
      <w:r w:rsidR="00FC0C61">
        <w:rPr>
          <w:b/>
          <w:bCs/>
        </w:rPr>
        <w:t>:</w:t>
      </w:r>
    </w:p>
    <w:p w14:paraId="06F93EB7" w14:textId="77777777" w:rsidR="000162BF" w:rsidRDefault="000162BF" w:rsidP="000162BF">
      <w:pPr>
        <w:pStyle w:val="NoSpacing"/>
        <w:numPr>
          <w:ilvl w:val="0"/>
          <w:numId w:val="18"/>
        </w:numPr>
      </w:pPr>
      <w:r>
        <w:t>To maintain thorough familiarity with all Mandinga projects in order to identify coordination requirements and support required.</w:t>
      </w:r>
    </w:p>
    <w:p w14:paraId="22E79EC4" w14:textId="77777777" w:rsidR="00FC0C61" w:rsidRDefault="00FC0C61" w:rsidP="00FC0C61">
      <w:pPr>
        <w:pStyle w:val="NoSpacing"/>
        <w:numPr>
          <w:ilvl w:val="0"/>
          <w:numId w:val="18"/>
        </w:numPr>
      </w:pPr>
      <w:r>
        <w:t xml:space="preserve">Develop detailed plans </w:t>
      </w:r>
      <w:r w:rsidR="00097D1C">
        <w:t>for internal projects and</w:t>
      </w:r>
      <w:r>
        <w:t xml:space="preserve"> advise other team members of issues, risks, and milestones as appropriate.</w:t>
      </w:r>
    </w:p>
    <w:p w14:paraId="2AC28618" w14:textId="77777777" w:rsidR="008C7203" w:rsidRDefault="008C7203" w:rsidP="000162BF">
      <w:pPr>
        <w:pStyle w:val="NoSpacing"/>
        <w:numPr>
          <w:ilvl w:val="0"/>
          <w:numId w:val="18"/>
        </w:numPr>
      </w:pPr>
      <w:r>
        <w:t>Contract project staff to deliver all of the Company’s</w:t>
      </w:r>
      <w:r w:rsidR="00097D1C">
        <w:t xml:space="preserve"> external partner</w:t>
      </w:r>
      <w:r>
        <w:t xml:space="preserve"> projects from Mandinga pool of freelance contractors. </w:t>
      </w:r>
    </w:p>
    <w:p w14:paraId="039F05BD" w14:textId="77777777" w:rsidR="00FC0C61" w:rsidRPr="0087361D" w:rsidRDefault="00FC0C61" w:rsidP="00FC0C61">
      <w:pPr>
        <w:pStyle w:val="NoSpacing"/>
        <w:numPr>
          <w:ilvl w:val="0"/>
          <w:numId w:val="18"/>
        </w:numPr>
        <w:rPr>
          <w:color w:val="000000"/>
        </w:rPr>
      </w:pPr>
      <w:r>
        <w:t>Broker new partnerships, and nurture relationships with ongoing project partners.</w:t>
      </w:r>
    </w:p>
    <w:p w14:paraId="06ABCDEC" w14:textId="77777777" w:rsidR="000162BF" w:rsidRDefault="000162BF" w:rsidP="000162BF">
      <w:pPr>
        <w:pStyle w:val="NoSpacing"/>
        <w:numPr>
          <w:ilvl w:val="0"/>
          <w:numId w:val="18"/>
        </w:numPr>
      </w:pPr>
      <w:r>
        <w:t>Establish and monitor detailed project budgets from initial consideration of a project to final delivery.</w:t>
      </w:r>
    </w:p>
    <w:p w14:paraId="08079B4C" w14:textId="77777777" w:rsidR="000162BF" w:rsidRDefault="00FC0C61" w:rsidP="000162BF">
      <w:pPr>
        <w:pStyle w:val="NoSpacing"/>
        <w:numPr>
          <w:ilvl w:val="0"/>
          <w:numId w:val="18"/>
        </w:numPr>
      </w:pPr>
      <w:r>
        <w:t>Collate</w:t>
      </w:r>
      <w:r w:rsidR="000162BF">
        <w:t xml:space="preserve"> monitoring, evaluation, and arc</w:t>
      </w:r>
      <w:r w:rsidR="008C7203">
        <w:t xml:space="preserve">hiving of all Mandinga projects, requesting reports and documents from freelance staff as required. </w:t>
      </w:r>
    </w:p>
    <w:p w14:paraId="26DD6DCE" w14:textId="77777777" w:rsidR="000856C2" w:rsidRPr="00391FC4" w:rsidRDefault="000856C2" w:rsidP="00391FC4">
      <w:pPr>
        <w:pStyle w:val="NoSpacing"/>
        <w:rPr>
          <w:bCs/>
        </w:rPr>
      </w:pPr>
    </w:p>
    <w:p w14:paraId="17CA3E59" w14:textId="77777777" w:rsidR="00391FC4" w:rsidRPr="00D435A3" w:rsidRDefault="00B3699A" w:rsidP="00391FC4">
      <w:pPr>
        <w:pStyle w:val="NoSpacing"/>
        <w:rPr>
          <w:b/>
        </w:rPr>
      </w:pPr>
      <w:r>
        <w:rPr>
          <w:b/>
          <w:bCs/>
        </w:rPr>
        <w:t>5</w:t>
      </w:r>
      <w:r w:rsidR="00FC0C61">
        <w:rPr>
          <w:b/>
          <w:bCs/>
        </w:rPr>
        <w:t>. Marketing &amp; Communication:</w:t>
      </w:r>
    </w:p>
    <w:p w14:paraId="44C68CE3" w14:textId="77777777" w:rsidR="000162BF" w:rsidRDefault="00097D1C" w:rsidP="000162BF">
      <w:pPr>
        <w:pStyle w:val="NoSpacing"/>
        <w:numPr>
          <w:ilvl w:val="0"/>
          <w:numId w:val="16"/>
        </w:numPr>
      </w:pPr>
      <w:r>
        <w:t xml:space="preserve">In conjunction with the </w:t>
      </w:r>
      <w:r w:rsidR="000162BF">
        <w:t xml:space="preserve">Artistic </w:t>
      </w:r>
      <w:r>
        <w:t>team</w:t>
      </w:r>
      <w:r w:rsidR="000162BF">
        <w:t xml:space="preserve"> (and guided by the Director’s vision), p</w:t>
      </w:r>
      <w:r w:rsidR="000162BF" w:rsidRPr="007B0FA9">
        <w:t xml:space="preserve">romote the company’s work to venues, event </w:t>
      </w:r>
      <w:r>
        <w:t xml:space="preserve">and festival </w:t>
      </w:r>
      <w:r w:rsidR="000162BF" w:rsidRPr="007B0FA9">
        <w:t>producers</w:t>
      </w:r>
      <w:r w:rsidR="000162BF">
        <w:t>, funding bodies</w:t>
      </w:r>
      <w:r w:rsidR="000162BF" w:rsidRPr="007B0FA9">
        <w:t xml:space="preserve"> </w:t>
      </w:r>
      <w:r w:rsidR="000162BF">
        <w:t>and potential clients.</w:t>
      </w:r>
    </w:p>
    <w:p w14:paraId="1017AEEB" w14:textId="77777777" w:rsidR="000162BF" w:rsidRDefault="008C7203" w:rsidP="000162BF">
      <w:pPr>
        <w:pStyle w:val="NoSpacing"/>
        <w:numPr>
          <w:ilvl w:val="0"/>
          <w:numId w:val="16"/>
        </w:numPr>
      </w:pPr>
      <w:r>
        <w:t>Update Mandinga’s simple CMS website as and when required.</w:t>
      </w:r>
    </w:p>
    <w:p w14:paraId="779E27AA" w14:textId="77777777" w:rsidR="000162BF" w:rsidRDefault="000162BF" w:rsidP="000162BF">
      <w:pPr>
        <w:pStyle w:val="NoSpacing"/>
        <w:numPr>
          <w:ilvl w:val="0"/>
          <w:numId w:val="16"/>
        </w:numPr>
      </w:pPr>
      <w:r>
        <w:t>Manage and maintain Mandinga’s social networking sites; Facebook, Twitter, Instagram, Linked In, You Tube, and Vimeo.</w:t>
      </w:r>
    </w:p>
    <w:p w14:paraId="09648ABD" w14:textId="77777777" w:rsidR="000162BF" w:rsidRDefault="000162BF" w:rsidP="000162BF">
      <w:pPr>
        <w:pStyle w:val="NoSpacing"/>
        <w:numPr>
          <w:ilvl w:val="0"/>
          <w:numId w:val="16"/>
        </w:numPr>
      </w:pPr>
      <w:r>
        <w:t>Compile regular quarterly newsletters to Mandinga’s mailing list</w:t>
      </w:r>
    </w:p>
    <w:p w14:paraId="712B3060" w14:textId="77777777" w:rsidR="000162BF" w:rsidRPr="004C65BA" w:rsidRDefault="000162BF" w:rsidP="000162BF">
      <w:pPr>
        <w:pStyle w:val="NoSpacing"/>
        <w:numPr>
          <w:ilvl w:val="0"/>
          <w:numId w:val="16"/>
        </w:numPr>
      </w:pPr>
      <w:r>
        <w:t xml:space="preserve">Manage and update Mandinga’s marketing mailings lists as and when required. </w:t>
      </w:r>
    </w:p>
    <w:p w14:paraId="20EBCA2A" w14:textId="77777777" w:rsidR="00B3699A" w:rsidRDefault="00B3699A" w:rsidP="00305E63">
      <w:pPr>
        <w:pStyle w:val="NoSpacing"/>
        <w:ind w:left="720"/>
      </w:pPr>
    </w:p>
    <w:p w14:paraId="10B76755" w14:textId="77777777" w:rsidR="009F3B20" w:rsidRDefault="009F3B20" w:rsidP="00305E63">
      <w:pPr>
        <w:pStyle w:val="NoSpacing"/>
        <w:ind w:left="720"/>
      </w:pPr>
    </w:p>
    <w:p w14:paraId="6703D296" w14:textId="77777777" w:rsidR="00C534A8" w:rsidRDefault="00B3699A" w:rsidP="00C534A8">
      <w:pPr>
        <w:pStyle w:val="NoSpacing"/>
        <w:rPr>
          <w:b/>
        </w:rPr>
      </w:pPr>
      <w:r>
        <w:rPr>
          <w:b/>
        </w:rPr>
        <w:lastRenderedPageBreak/>
        <w:t>6</w:t>
      </w:r>
      <w:r w:rsidR="00C534A8">
        <w:rPr>
          <w:b/>
        </w:rPr>
        <w:t>. General:</w:t>
      </w:r>
    </w:p>
    <w:p w14:paraId="18B2B2DD" w14:textId="77777777" w:rsidR="00C534A8" w:rsidRDefault="00C534A8" w:rsidP="00C534A8">
      <w:pPr>
        <w:pStyle w:val="NoSpacing"/>
        <w:numPr>
          <w:ilvl w:val="0"/>
          <w:numId w:val="29"/>
        </w:numPr>
      </w:pPr>
      <w:r>
        <w:t xml:space="preserve">Manage the </w:t>
      </w:r>
      <w:r w:rsidR="000B5E51">
        <w:t>day-to-day</w:t>
      </w:r>
      <w:r>
        <w:t xml:space="preserve"> office administration, maintaining an efficient office environment, ensuring that all operational systems are up to date, and maintaining central filling systems.</w:t>
      </w:r>
    </w:p>
    <w:p w14:paraId="1A84911E" w14:textId="77777777" w:rsidR="00C534A8" w:rsidRDefault="00C534A8" w:rsidP="00C534A8">
      <w:pPr>
        <w:pStyle w:val="NoSpacing"/>
        <w:numPr>
          <w:ilvl w:val="0"/>
          <w:numId w:val="29"/>
        </w:numPr>
      </w:pPr>
      <w:r>
        <w:t xml:space="preserve">Oversee board </w:t>
      </w:r>
      <w:r w:rsidR="000B5E51">
        <w:t>communication,</w:t>
      </w:r>
      <w:r>
        <w:t xml:space="preserve"> writing board meeting and subcommittee meeting agendas, preparing necessary paperwork and taking minutes.</w:t>
      </w:r>
    </w:p>
    <w:p w14:paraId="6ABFF4A7" w14:textId="77777777" w:rsidR="00C534A8" w:rsidRPr="00F8028D" w:rsidRDefault="00C534A8" w:rsidP="00C534A8">
      <w:pPr>
        <w:pStyle w:val="NoSpacing"/>
        <w:numPr>
          <w:ilvl w:val="0"/>
          <w:numId w:val="29"/>
        </w:numPr>
      </w:pPr>
      <w:r w:rsidRPr="00F8028D">
        <w:rPr>
          <w:color w:val="000000"/>
        </w:rPr>
        <w:t>To work within and have a commitment to Equal Opportunities in all areas of company practice.</w:t>
      </w:r>
    </w:p>
    <w:p w14:paraId="611992D1" w14:textId="77777777" w:rsidR="00C534A8" w:rsidRDefault="00C534A8" w:rsidP="00C534A8">
      <w:pPr>
        <w:pStyle w:val="NoSpacing"/>
        <w:numPr>
          <w:ilvl w:val="0"/>
          <w:numId w:val="29"/>
        </w:numPr>
      </w:pPr>
      <w:r>
        <w:t>Establish and maintain an appropriate company database (within the parameters of the Data Protection Act).</w:t>
      </w:r>
    </w:p>
    <w:p w14:paraId="2D224833" w14:textId="77777777" w:rsidR="00C534A8" w:rsidRDefault="00C534A8" w:rsidP="00C534A8">
      <w:pPr>
        <w:pStyle w:val="NoSpacing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Ensure that all insurances (Combined Commercial, Public Liability) are renewed on time.</w:t>
      </w:r>
    </w:p>
    <w:p w14:paraId="17389210" w14:textId="77777777" w:rsidR="00C534A8" w:rsidRDefault="00C534A8" w:rsidP="00C534A8">
      <w:pPr>
        <w:pStyle w:val="NoSpacing"/>
        <w:numPr>
          <w:ilvl w:val="0"/>
          <w:numId w:val="29"/>
        </w:numPr>
      </w:pPr>
      <w:r w:rsidRPr="00F8028D">
        <w:t>Adhere to stated policies and procedures relating to health and safety</w:t>
      </w:r>
      <w:r>
        <w:t xml:space="preserve"> and act as nominated Health and Safety Officer ensuring that risk assessments are completed when necessary and company staff are kept up to date regarding Health and Safety procedures.</w:t>
      </w:r>
      <w:r w:rsidRPr="00C534A8">
        <w:t xml:space="preserve"> </w:t>
      </w:r>
    </w:p>
    <w:p w14:paraId="704838DD" w14:textId="77777777" w:rsidR="00C534A8" w:rsidRDefault="00097D1C" w:rsidP="00C534A8">
      <w:pPr>
        <w:pStyle w:val="NoSpacing"/>
        <w:numPr>
          <w:ilvl w:val="0"/>
          <w:numId w:val="29"/>
        </w:numPr>
      </w:pPr>
      <w:r>
        <w:t>Undertake training as and when</w:t>
      </w:r>
      <w:r w:rsidR="00C534A8">
        <w:t xml:space="preserve"> necessary.</w:t>
      </w:r>
    </w:p>
    <w:p w14:paraId="1DBA7A50" w14:textId="77777777" w:rsidR="00C534A8" w:rsidRDefault="00C534A8" w:rsidP="00305E63">
      <w:pPr>
        <w:pStyle w:val="NoSpacing"/>
        <w:ind w:left="720"/>
      </w:pPr>
    </w:p>
    <w:p w14:paraId="15F304A4" w14:textId="77777777" w:rsidR="00C50E6B" w:rsidRDefault="00C50E6B" w:rsidP="00305E63">
      <w:pPr>
        <w:pStyle w:val="NoSpacing"/>
        <w:ind w:left="720"/>
        <w:rPr>
          <w:u w:val="single"/>
        </w:rPr>
      </w:pPr>
    </w:p>
    <w:p w14:paraId="2705B62F" w14:textId="77777777" w:rsidR="003A0A3E" w:rsidRDefault="003A0A3E" w:rsidP="00305E63">
      <w:pPr>
        <w:pStyle w:val="NoSpacing"/>
        <w:ind w:left="720"/>
        <w:rPr>
          <w:u w:val="single"/>
        </w:rPr>
      </w:pPr>
    </w:p>
    <w:p w14:paraId="212B022B" w14:textId="77777777" w:rsidR="003C4E06" w:rsidRPr="00A4117F" w:rsidRDefault="00A4117F" w:rsidP="003C4E06">
      <w:pPr>
        <w:pStyle w:val="NoSpacing"/>
        <w:rPr>
          <w:b/>
        </w:rPr>
      </w:pPr>
      <w:r w:rsidRPr="00A4117F">
        <w:rPr>
          <w:b/>
        </w:rPr>
        <w:t>PERSON SPECIFICATION:</w:t>
      </w:r>
    </w:p>
    <w:p w14:paraId="09FEDDFA" w14:textId="77777777" w:rsidR="003C4E06" w:rsidRDefault="003C4E06" w:rsidP="004C65BA">
      <w:pPr>
        <w:pStyle w:val="NoSpacing"/>
      </w:pPr>
    </w:p>
    <w:p w14:paraId="119675B2" w14:textId="77777777" w:rsidR="00C50E6B" w:rsidRPr="00C50E6B" w:rsidRDefault="00C50E6B" w:rsidP="00C50E6B">
      <w:pPr>
        <w:pStyle w:val="NoSpacing"/>
        <w:rPr>
          <w:b/>
        </w:rPr>
      </w:pPr>
      <w:r>
        <w:rPr>
          <w:b/>
        </w:rPr>
        <w:t xml:space="preserve">Essential </w:t>
      </w:r>
      <w:r w:rsidRPr="00C50E6B">
        <w:rPr>
          <w:b/>
        </w:rPr>
        <w:t>skills, qualities and experience:</w:t>
      </w:r>
    </w:p>
    <w:p w14:paraId="542DF824" w14:textId="77777777" w:rsidR="00FC0C61" w:rsidRPr="008E412B" w:rsidRDefault="00FC0C61" w:rsidP="00FC0C61">
      <w:pPr>
        <w:pStyle w:val="NoSpacing"/>
        <w:numPr>
          <w:ilvl w:val="0"/>
          <w:numId w:val="24"/>
        </w:numPr>
      </w:pPr>
      <w:r w:rsidRPr="008E412B">
        <w:t xml:space="preserve">3 years </w:t>
      </w:r>
      <w:r w:rsidR="00097D1C">
        <w:t xml:space="preserve">minimum </w:t>
      </w:r>
      <w:r w:rsidRPr="008E412B">
        <w:t xml:space="preserve">experience in a management </w:t>
      </w:r>
      <w:r>
        <w:t xml:space="preserve">role within the arts </w:t>
      </w:r>
    </w:p>
    <w:p w14:paraId="02956C0D" w14:textId="77777777" w:rsidR="0040115C" w:rsidRPr="008E412B" w:rsidRDefault="0040115C" w:rsidP="0040115C">
      <w:pPr>
        <w:pStyle w:val="NoSpacing"/>
        <w:numPr>
          <w:ilvl w:val="0"/>
          <w:numId w:val="24"/>
        </w:numPr>
      </w:pPr>
      <w:r w:rsidRPr="008E412B">
        <w:t>Expe</w:t>
      </w:r>
      <w:r w:rsidR="00230C61">
        <w:t>rience of financial management</w:t>
      </w:r>
      <w:r w:rsidR="00C57322" w:rsidRPr="00C57322">
        <w:t xml:space="preserve"> </w:t>
      </w:r>
      <w:r w:rsidR="00C57322">
        <w:t>and maintenance of</w:t>
      </w:r>
      <w:r w:rsidR="00C57322" w:rsidRPr="004C65BA">
        <w:t xml:space="preserve"> budgets</w:t>
      </w:r>
    </w:p>
    <w:p w14:paraId="395EE293" w14:textId="77777777" w:rsidR="0040115C" w:rsidRPr="008E412B" w:rsidRDefault="00097D1C" w:rsidP="0040115C">
      <w:pPr>
        <w:pStyle w:val="NoSpacing"/>
        <w:numPr>
          <w:ilvl w:val="0"/>
          <w:numId w:val="24"/>
        </w:numPr>
      </w:pPr>
      <w:r>
        <w:t>Strong</w:t>
      </w:r>
      <w:r w:rsidR="0040115C" w:rsidRPr="008E412B">
        <w:t xml:space="preserve"> administrative and organisational skills </w:t>
      </w:r>
    </w:p>
    <w:p w14:paraId="0826EF8F" w14:textId="77777777" w:rsidR="0040115C" w:rsidRPr="008E412B" w:rsidRDefault="0040115C" w:rsidP="0040115C">
      <w:pPr>
        <w:pStyle w:val="NoSpacing"/>
        <w:numPr>
          <w:ilvl w:val="0"/>
          <w:numId w:val="24"/>
        </w:numPr>
      </w:pPr>
      <w:r w:rsidRPr="008E412B">
        <w:t xml:space="preserve">Excellent and demonstrable communication skills, both verbal and written </w:t>
      </w:r>
    </w:p>
    <w:p w14:paraId="58C0F65F" w14:textId="77777777" w:rsidR="0040115C" w:rsidRPr="008E412B" w:rsidRDefault="0040115C" w:rsidP="0040115C">
      <w:pPr>
        <w:pStyle w:val="NoSpacing"/>
        <w:numPr>
          <w:ilvl w:val="0"/>
          <w:numId w:val="24"/>
        </w:numPr>
      </w:pPr>
      <w:r w:rsidRPr="008E412B">
        <w:t xml:space="preserve">Ability to work under pressure, prioritising between conflicting demands and retaining </w:t>
      </w:r>
      <w:r w:rsidR="00FC0C61">
        <w:t xml:space="preserve">excellent </w:t>
      </w:r>
      <w:r w:rsidRPr="008E412B">
        <w:t xml:space="preserve">attention to detail </w:t>
      </w:r>
    </w:p>
    <w:p w14:paraId="7DB887E7" w14:textId="77777777" w:rsidR="001025BC" w:rsidRPr="004C65BA" w:rsidRDefault="001025BC" w:rsidP="001025BC">
      <w:pPr>
        <w:pStyle w:val="NoSpacing"/>
        <w:numPr>
          <w:ilvl w:val="0"/>
          <w:numId w:val="24"/>
        </w:numPr>
      </w:pPr>
      <w:r>
        <w:t xml:space="preserve">Experience </w:t>
      </w:r>
      <w:r w:rsidR="00FC0C61">
        <w:t>of overseeing a programme of activity</w:t>
      </w:r>
    </w:p>
    <w:p w14:paraId="2B42B09D" w14:textId="77777777" w:rsidR="00FC0C61" w:rsidRPr="004C65BA" w:rsidRDefault="00FC0C61" w:rsidP="00FC0C61">
      <w:pPr>
        <w:pStyle w:val="NoSpacing"/>
        <w:numPr>
          <w:ilvl w:val="0"/>
          <w:numId w:val="23"/>
        </w:numPr>
      </w:pPr>
      <w:r>
        <w:t>Knowledge of</w:t>
      </w:r>
      <w:r w:rsidRPr="004C65BA">
        <w:t xml:space="preserve"> the arts funding system</w:t>
      </w:r>
      <w:r>
        <w:t xml:space="preserve"> and best practice.</w:t>
      </w:r>
    </w:p>
    <w:p w14:paraId="387E4F14" w14:textId="77777777" w:rsidR="001025BC" w:rsidRPr="004C65BA" w:rsidRDefault="001025BC" w:rsidP="001025BC">
      <w:pPr>
        <w:pStyle w:val="NoSpacing"/>
        <w:numPr>
          <w:ilvl w:val="0"/>
          <w:numId w:val="23"/>
        </w:numPr>
      </w:pPr>
      <w:r w:rsidRPr="004C65BA">
        <w:t>Ability to work independently and</w:t>
      </w:r>
      <w:r>
        <w:t xml:space="preserve"> be</w:t>
      </w:r>
      <w:r w:rsidRPr="004C65BA">
        <w:t xml:space="preserve"> </w:t>
      </w:r>
      <w:r>
        <w:t>self motivated</w:t>
      </w:r>
    </w:p>
    <w:p w14:paraId="60AC7626" w14:textId="77777777" w:rsidR="001025BC" w:rsidRDefault="001025BC" w:rsidP="001025BC">
      <w:pPr>
        <w:pStyle w:val="NoSpacing"/>
        <w:numPr>
          <w:ilvl w:val="0"/>
          <w:numId w:val="23"/>
        </w:numPr>
      </w:pPr>
      <w:r>
        <w:t>Excellent computer literacy especially</w:t>
      </w:r>
      <w:r w:rsidRPr="004C65BA">
        <w:t xml:space="preserve"> with Word, Excel and Outlook</w:t>
      </w:r>
    </w:p>
    <w:p w14:paraId="533D7F5F" w14:textId="77777777" w:rsidR="001025BC" w:rsidRDefault="001025BC" w:rsidP="001025BC">
      <w:pPr>
        <w:pStyle w:val="NoSpacing"/>
        <w:numPr>
          <w:ilvl w:val="0"/>
          <w:numId w:val="23"/>
        </w:numPr>
      </w:pPr>
      <w:r w:rsidRPr="004C65BA">
        <w:t>Passi</w:t>
      </w:r>
      <w:r>
        <w:t>on for high quality outdoor arts and events</w:t>
      </w:r>
    </w:p>
    <w:p w14:paraId="794C4B1B" w14:textId="77777777" w:rsidR="00362DC9" w:rsidRDefault="00362DC9" w:rsidP="00362DC9">
      <w:pPr>
        <w:pStyle w:val="NoSpacing"/>
        <w:numPr>
          <w:ilvl w:val="0"/>
          <w:numId w:val="23"/>
        </w:numPr>
      </w:pPr>
      <w:r w:rsidRPr="004C65BA">
        <w:t>Flexibility and a good sense of humour</w:t>
      </w:r>
    </w:p>
    <w:p w14:paraId="7EEA44B7" w14:textId="77777777" w:rsidR="00C50E6B" w:rsidRPr="004C65BA" w:rsidRDefault="00C50E6B" w:rsidP="00362DC9">
      <w:pPr>
        <w:pStyle w:val="NoSpacing"/>
        <w:numPr>
          <w:ilvl w:val="0"/>
          <w:numId w:val="23"/>
        </w:numPr>
      </w:pPr>
      <w:r>
        <w:t>Commitment to Mandinga’</w:t>
      </w:r>
      <w:r w:rsidR="003A0A3E">
        <w:t>s</w:t>
      </w:r>
      <w:r>
        <w:t xml:space="preserve"> goals and values.</w:t>
      </w:r>
    </w:p>
    <w:p w14:paraId="7C5B0EB2" w14:textId="77777777" w:rsidR="00230C61" w:rsidRPr="008E412B" w:rsidRDefault="00230C61" w:rsidP="00230C61">
      <w:pPr>
        <w:pStyle w:val="NoSpacing"/>
        <w:numPr>
          <w:ilvl w:val="0"/>
          <w:numId w:val="23"/>
        </w:numPr>
      </w:pPr>
      <w:r w:rsidRPr="008E412B">
        <w:t xml:space="preserve">Commitment to equal opportunities policies and practice </w:t>
      </w:r>
    </w:p>
    <w:p w14:paraId="4C4FCA5C" w14:textId="77777777" w:rsidR="00F63D92" w:rsidRDefault="00F63D92" w:rsidP="004C65BA">
      <w:pPr>
        <w:pStyle w:val="NoSpacing"/>
      </w:pPr>
    </w:p>
    <w:p w14:paraId="2C130377" w14:textId="77777777" w:rsidR="004C65BA" w:rsidRPr="00C50E6B" w:rsidRDefault="004C65BA" w:rsidP="004C65BA">
      <w:pPr>
        <w:pStyle w:val="NoSpacing"/>
        <w:rPr>
          <w:b/>
        </w:rPr>
      </w:pPr>
      <w:r w:rsidRPr="00C50E6B">
        <w:rPr>
          <w:b/>
        </w:rPr>
        <w:t>Desirable skills, qualities and experience:</w:t>
      </w:r>
    </w:p>
    <w:p w14:paraId="7078B01D" w14:textId="77777777" w:rsidR="001025BC" w:rsidRPr="004C65BA" w:rsidRDefault="001025BC" w:rsidP="001025BC">
      <w:pPr>
        <w:pStyle w:val="NoSpacing"/>
        <w:numPr>
          <w:ilvl w:val="0"/>
          <w:numId w:val="25"/>
        </w:numPr>
      </w:pPr>
      <w:r>
        <w:t xml:space="preserve">Experience in working for a </w:t>
      </w:r>
      <w:r w:rsidR="00FC0C61">
        <w:t>small arts organisation</w:t>
      </w:r>
    </w:p>
    <w:p w14:paraId="6109381A" w14:textId="77777777" w:rsidR="001025BC" w:rsidRDefault="001025BC" w:rsidP="001025BC">
      <w:pPr>
        <w:pStyle w:val="NoSpacing"/>
        <w:numPr>
          <w:ilvl w:val="0"/>
          <w:numId w:val="25"/>
        </w:numPr>
      </w:pPr>
      <w:r w:rsidRPr="004C65BA">
        <w:t>Previous experience of street/carnival arts</w:t>
      </w:r>
    </w:p>
    <w:p w14:paraId="39BA291E" w14:textId="77777777" w:rsidR="00F42EE8" w:rsidRDefault="003A0A3E" w:rsidP="004C65BA">
      <w:pPr>
        <w:pStyle w:val="NoSpacing"/>
        <w:numPr>
          <w:ilvl w:val="0"/>
          <w:numId w:val="25"/>
        </w:numPr>
      </w:pPr>
      <w:r>
        <w:t>History</w:t>
      </w:r>
      <w:r w:rsidR="00F42EE8">
        <w:t xml:space="preserve"> of working for </w:t>
      </w:r>
      <w:r>
        <w:t>outdoor arts</w:t>
      </w:r>
      <w:r w:rsidR="00F42EE8">
        <w:t>, street theatre, or</w:t>
      </w:r>
      <w:r>
        <w:t xml:space="preserve"> other</w:t>
      </w:r>
      <w:r w:rsidR="00F42EE8">
        <w:t xml:space="preserve"> performing arts organisations.</w:t>
      </w:r>
    </w:p>
    <w:p w14:paraId="35C83E6A" w14:textId="77777777" w:rsidR="00FC0C61" w:rsidRDefault="00FC0C61" w:rsidP="00FC0C61">
      <w:pPr>
        <w:pStyle w:val="NoSpacing"/>
        <w:numPr>
          <w:ilvl w:val="0"/>
          <w:numId w:val="25"/>
        </w:numPr>
      </w:pPr>
      <w:r>
        <w:t>Educated to degree level or higher.</w:t>
      </w:r>
    </w:p>
    <w:p w14:paraId="5E0F2C2B" w14:textId="2C52B654" w:rsidR="0040115C" w:rsidRPr="008E412B" w:rsidRDefault="0040115C" w:rsidP="0040115C">
      <w:pPr>
        <w:pStyle w:val="NoSpacing"/>
        <w:numPr>
          <w:ilvl w:val="0"/>
          <w:numId w:val="25"/>
        </w:numPr>
      </w:pPr>
      <w:r w:rsidRPr="008E412B">
        <w:t>Competency with Sage 50</w:t>
      </w:r>
      <w:r w:rsidR="00204606">
        <w:t>cloud</w:t>
      </w:r>
      <w:r w:rsidRPr="008E412B">
        <w:t xml:space="preserve"> account</w:t>
      </w:r>
      <w:r w:rsidR="00204606">
        <w:t>ing</w:t>
      </w:r>
      <w:r w:rsidRPr="008E412B">
        <w:t xml:space="preserve"> </w:t>
      </w:r>
    </w:p>
    <w:p w14:paraId="071E484A" w14:textId="77777777" w:rsidR="00AA11E0" w:rsidRDefault="00FC0C61" w:rsidP="008E412B">
      <w:pPr>
        <w:pStyle w:val="NoSpacing"/>
        <w:numPr>
          <w:ilvl w:val="0"/>
          <w:numId w:val="25"/>
        </w:numPr>
      </w:pPr>
      <w:r>
        <w:t xml:space="preserve">Full UK </w:t>
      </w:r>
      <w:r w:rsidRPr="004C65BA">
        <w:t>Driving License</w:t>
      </w:r>
    </w:p>
    <w:sectPr w:rsidR="00AA11E0" w:rsidSect="00DB6DD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DE4E7" w14:textId="77777777" w:rsidR="00997F3E" w:rsidRDefault="00997F3E" w:rsidP="00BC4429">
      <w:pPr>
        <w:spacing w:after="0" w:line="240" w:lineRule="auto"/>
      </w:pPr>
      <w:r>
        <w:separator/>
      </w:r>
    </w:p>
  </w:endnote>
  <w:endnote w:type="continuationSeparator" w:id="0">
    <w:p w14:paraId="1597A091" w14:textId="77777777" w:rsidR="00997F3E" w:rsidRDefault="00997F3E" w:rsidP="00BC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C7E6" w14:textId="77777777" w:rsidR="00906A66" w:rsidRDefault="00906A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5348">
      <w:rPr>
        <w:noProof/>
      </w:rPr>
      <w:t>2</w:t>
    </w:r>
    <w:r>
      <w:fldChar w:fldCharType="end"/>
    </w:r>
  </w:p>
  <w:p w14:paraId="03FB7DD4" w14:textId="77777777" w:rsidR="00906A66" w:rsidRDefault="0090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07F6" w14:textId="77777777" w:rsidR="00997F3E" w:rsidRDefault="00997F3E" w:rsidP="00BC4429">
      <w:pPr>
        <w:spacing w:after="0" w:line="240" w:lineRule="auto"/>
      </w:pPr>
      <w:r>
        <w:separator/>
      </w:r>
    </w:p>
  </w:footnote>
  <w:footnote w:type="continuationSeparator" w:id="0">
    <w:p w14:paraId="3914C322" w14:textId="77777777" w:rsidR="00997F3E" w:rsidRDefault="00997F3E" w:rsidP="00BC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1286" w14:textId="77777777" w:rsidR="00BC4429" w:rsidRDefault="00451154" w:rsidP="00BC4429">
    <w:pPr>
      <w:pStyle w:val="Header"/>
      <w:jc w:val="center"/>
    </w:pPr>
    <w:r>
      <w:rPr>
        <w:noProof/>
      </w:rPr>
      <w:drawing>
        <wp:inline distT="0" distB="0" distL="0" distR="0" wp14:anchorId="5DE55ED8" wp14:editId="4374619B">
          <wp:extent cx="1692951" cy="59251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7" cy="60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5EE"/>
    <w:multiLevelType w:val="hybridMultilevel"/>
    <w:tmpl w:val="6CB6F08C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E86"/>
    <w:multiLevelType w:val="hybridMultilevel"/>
    <w:tmpl w:val="0C440C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473C9"/>
    <w:multiLevelType w:val="hybridMultilevel"/>
    <w:tmpl w:val="EE0E11EC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5244"/>
    <w:multiLevelType w:val="hybridMultilevel"/>
    <w:tmpl w:val="E4C88416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337B"/>
    <w:multiLevelType w:val="hybridMultilevel"/>
    <w:tmpl w:val="509CD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E66D4"/>
    <w:multiLevelType w:val="hybridMultilevel"/>
    <w:tmpl w:val="7C0E95F0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4A36"/>
    <w:multiLevelType w:val="hybridMultilevel"/>
    <w:tmpl w:val="694E50EA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6AD5"/>
    <w:multiLevelType w:val="hybridMultilevel"/>
    <w:tmpl w:val="628AE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01F07"/>
    <w:multiLevelType w:val="hybridMultilevel"/>
    <w:tmpl w:val="ED9059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404BBF"/>
    <w:multiLevelType w:val="hybridMultilevel"/>
    <w:tmpl w:val="3018982E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24E1"/>
    <w:multiLevelType w:val="hybridMultilevel"/>
    <w:tmpl w:val="53A2C372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F79A5"/>
    <w:multiLevelType w:val="hybridMultilevel"/>
    <w:tmpl w:val="F252C8E8"/>
    <w:lvl w:ilvl="0" w:tplc="9A7E4A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19269A"/>
    <w:multiLevelType w:val="hybridMultilevel"/>
    <w:tmpl w:val="3454E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86579"/>
    <w:multiLevelType w:val="hybridMultilevel"/>
    <w:tmpl w:val="527E1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5584"/>
    <w:multiLevelType w:val="hybridMultilevel"/>
    <w:tmpl w:val="F15297B6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75EF"/>
    <w:multiLevelType w:val="hybridMultilevel"/>
    <w:tmpl w:val="5D84085C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F55C4"/>
    <w:multiLevelType w:val="hybridMultilevel"/>
    <w:tmpl w:val="1FB850F2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918D8"/>
    <w:multiLevelType w:val="hybridMultilevel"/>
    <w:tmpl w:val="50206A8C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51B7"/>
    <w:multiLevelType w:val="hybridMultilevel"/>
    <w:tmpl w:val="4A948D12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7A73"/>
    <w:multiLevelType w:val="hybridMultilevel"/>
    <w:tmpl w:val="B790C2C4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33E0C"/>
    <w:multiLevelType w:val="hybridMultilevel"/>
    <w:tmpl w:val="939E8D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C95A9D"/>
    <w:multiLevelType w:val="hybridMultilevel"/>
    <w:tmpl w:val="DBAAC002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74C90"/>
    <w:multiLevelType w:val="hybridMultilevel"/>
    <w:tmpl w:val="D35E4B74"/>
    <w:lvl w:ilvl="0" w:tplc="9A7E4A10">
      <w:start w:val="1"/>
      <w:numFmt w:val="bullet"/>
      <w:lvlText w:val="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CC83424"/>
    <w:multiLevelType w:val="hybridMultilevel"/>
    <w:tmpl w:val="B332384A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EC2"/>
    <w:multiLevelType w:val="hybridMultilevel"/>
    <w:tmpl w:val="B25E53E0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C6F80"/>
    <w:multiLevelType w:val="hybridMultilevel"/>
    <w:tmpl w:val="C1B007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FE40D3"/>
    <w:multiLevelType w:val="hybridMultilevel"/>
    <w:tmpl w:val="6652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14DBF"/>
    <w:multiLevelType w:val="hybridMultilevel"/>
    <w:tmpl w:val="E46ECDBC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0753F"/>
    <w:multiLevelType w:val="hybridMultilevel"/>
    <w:tmpl w:val="43A22AF2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475C0"/>
    <w:multiLevelType w:val="hybridMultilevel"/>
    <w:tmpl w:val="4426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31368"/>
    <w:multiLevelType w:val="hybridMultilevel"/>
    <w:tmpl w:val="44D2B130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A6BFC"/>
    <w:multiLevelType w:val="hybridMultilevel"/>
    <w:tmpl w:val="9ADC996C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824CF"/>
    <w:multiLevelType w:val="hybridMultilevel"/>
    <w:tmpl w:val="9316159A"/>
    <w:lvl w:ilvl="0" w:tplc="9A7E4A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20"/>
  </w:num>
  <w:num w:numId="5">
    <w:abstractNumId w:val="7"/>
  </w:num>
  <w:num w:numId="6">
    <w:abstractNumId w:val="15"/>
  </w:num>
  <w:num w:numId="7">
    <w:abstractNumId w:val="2"/>
  </w:num>
  <w:num w:numId="8">
    <w:abstractNumId w:val="28"/>
  </w:num>
  <w:num w:numId="9">
    <w:abstractNumId w:val="24"/>
  </w:num>
  <w:num w:numId="10">
    <w:abstractNumId w:val="9"/>
  </w:num>
  <w:num w:numId="11">
    <w:abstractNumId w:val="23"/>
  </w:num>
  <w:num w:numId="12">
    <w:abstractNumId w:val="32"/>
  </w:num>
  <w:num w:numId="13">
    <w:abstractNumId w:val="13"/>
  </w:num>
  <w:num w:numId="14">
    <w:abstractNumId w:val="12"/>
  </w:num>
  <w:num w:numId="15">
    <w:abstractNumId w:val="19"/>
  </w:num>
  <w:num w:numId="16">
    <w:abstractNumId w:val="3"/>
  </w:num>
  <w:num w:numId="17">
    <w:abstractNumId w:val="4"/>
  </w:num>
  <w:num w:numId="18">
    <w:abstractNumId w:val="17"/>
  </w:num>
  <w:num w:numId="19">
    <w:abstractNumId w:val="14"/>
  </w:num>
  <w:num w:numId="20">
    <w:abstractNumId w:val="18"/>
  </w:num>
  <w:num w:numId="21">
    <w:abstractNumId w:val="26"/>
  </w:num>
  <w:num w:numId="22">
    <w:abstractNumId w:val="29"/>
  </w:num>
  <w:num w:numId="23">
    <w:abstractNumId w:val="10"/>
  </w:num>
  <w:num w:numId="24">
    <w:abstractNumId w:val="22"/>
  </w:num>
  <w:num w:numId="25">
    <w:abstractNumId w:val="30"/>
  </w:num>
  <w:num w:numId="26">
    <w:abstractNumId w:val="6"/>
  </w:num>
  <w:num w:numId="27">
    <w:abstractNumId w:val="16"/>
  </w:num>
  <w:num w:numId="28">
    <w:abstractNumId w:val="0"/>
  </w:num>
  <w:num w:numId="29">
    <w:abstractNumId w:val="31"/>
  </w:num>
  <w:num w:numId="30">
    <w:abstractNumId w:val="21"/>
  </w:num>
  <w:num w:numId="31">
    <w:abstractNumId w:val="11"/>
  </w:num>
  <w:num w:numId="32">
    <w:abstractNumId w:val="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54"/>
    <w:rsid w:val="000162BF"/>
    <w:rsid w:val="00023ED3"/>
    <w:rsid w:val="00052D3E"/>
    <w:rsid w:val="00077EBA"/>
    <w:rsid w:val="000856C2"/>
    <w:rsid w:val="00094BC4"/>
    <w:rsid w:val="00097D1C"/>
    <w:rsid w:val="000A71F0"/>
    <w:rsid w:val="000B04D4"/>
    <w:rsid w:val="000B5E51"/>
    <w:rsid w:val="001025BC"/>
    <w:rsid w:val="001201BA"/>
    <w:rsid w:val="0013335B"/>
    <w:rsid w:val="001B6AA1"/>
    <w:rsid w:val="001B705C"/>
    <w:rsid w:val="001C0612"/>
    <w:rsid w:val="001D0D67"/>
    <w:rsid w:val="001D2C05"/>
    <w:rsid w:val="001E5702"/>
    <w:rsid w:val="00204606"/>
    <w:rsid w:val="00205EA7"/>
    <w:rsid w:val="002153BA"/>
    <w:rsid w:val="00217FA3"/>
    <w:rsid w:val="00230C61"/>
    <w:rsid w:val="00273AF0"/>
    <w:rsid w:val="002920FA"/>
    <w:rsid w:val="002A5767"/>
    <w:rsid w:val="002A7DD4"/>
    <w:rsid w:val="002D1BF0"/>
    <w:rsid w:val="002D41E3"/>
    <w:rsid w:val="003022DC"/>
    <w:rsid w:val="00305E63"/>
    <w:rsid w:val="003459F9"/>
    <w:rsid w:val="00346CC8"/>
    <w:rsid w:val="00362DC9"/>
    <w:rsid w:val="0037275D"/>
    <w:rsid w:val="00391FC4"/>
    <w:rsid w:val="003A0A3E"/>
    <w:rsid w:val="003A3FB8"/>
    <w:rsid w:val="003B6FCF"/>
    <w:rsid w:val="003C37A2"/>
    <w:rsid w:val="003C4E06"/>
    <w:rsid w:val="003F0526"/>
    <w:rsid w:val="0040115C"/>
    <w:rsid w:val="00413C55"/>
    <w:rsid w:val="0042691E"/>
    <w:rsid w:val="004427A1"/>
    <w:rsid w:val="00451154"/>
    <w:rsid w:val="00451C13"/>
    <w:rsid w:val="00461F73"/>
    <w:rsid w:val="00462B0C"/>
    <w:rsid w:val="00483748"/>
    <w:rsid w:val="00486880"/>
    <w:rsid w:val="004A4234"/>
    <w:rsid w:val="004A77BD"/>
    <w:rsid w:val="004C65BA"/>
    <w:rsid w:val="004E5C7D"/>
    <w:rsid w:val="0051262E"/>
    <w:rsid w:val="0051671D"/>
    <w:rsid w:val="005625DD"/>
    <w:rsid w:val="00575405"/>
    <w:rsid w:val="00582F37"/>
    <w:rsid w:val="005847D4"/>
    <w:rsid w:val="00586E73"/>
    <w:rsid w:val="00596474"/>
    <w:rsid w:val="005A09AB"/>
    <w:rsid w:val="005A3AE8"/>
    <w:rsid w:val="005B78D6"/>
    <w:rsid w:val="005C77CC"/>
    <w:rsid w:val="005D5396"/>
    <w:rsid w:val="005D6336"/>
    <w:rsid w:val="005D6946"/>
    <w:rsid w:val="005E5A97"/>
    <w:rsid w:val="00615348"/>
    <w:rsid w:val="006162DA"/>
    <w:rsid w:val="00632C96"/>
    <w:rsid w:val="006545F8"/>
    <w:rsid w:val="00693627"/>
    <w:rsid w:val="006C1AAF"/>
    <w:rsid w:val="006C2953"/>
    <w:rsid w:val="006D010C"/>
    <w:rsid w:val="006D6A38"/>
    <w:rsid w:val="006D79AE"/>
    <w:rsid w:val="006E12C3"/>
    <w:rsid w:val="00703AA6"/>
    <w:rsid w:val="007155B7"/>
    <w:rsid w:val="00720AB1"/>
    <w:rsid w:val="00751A06"/>
    <w:rsid w:val="00766674"/>
    <w:rsid w:val="00773611"/>
    <w:rsid w:val="0078310D"/>
    <w:rsid w:val="007B19E1"/>
    <w:rsid w:val="007D098E"/>
    <w:rsid w:val="008548C3"/>
    <w:rsid w:val="0087361D"/>
    <w:rsid w:val="00894513"/>
    <w:rsid w:val="008974D7"/>
    <w:rsid w:val="008B1968"/>
    <w:rsid w:val="008B65B0"/>
    <w:rsid w:val="008C064A"/>
    <w:rsid w:val="008C4F0A"/>
    <w:rsid w:val="008C7203"/>
    <w:rsid w:val="008D072D"/>
    <w:rsid w:val="008E412B"/>
    <w:rsid w:val="008E5BE3"/>
    <w:rsid w:val="008E6142"/>
    <w:rsid w:val="008F6B8C"/>
    <w:rsid w:val="00906A66"/>
    <w:rsid w:val="00906D94"/>
    <w:rsid w:val="00952CF2"/>
    <w:rsid w:val="00993741"/>
    <w:rsid w:val="00997F3E"/>
    <w:rsid w:val="009B255E"/>
    <w:rsid w:val="009C5898"/>
    <w:rsid w:val="009F3B20"/>
    <w:rsid w:val="00A161EC"/>
    <w:rsid w:val="00A22EE6"/>
    <w:rsid w:val="00A30E2E"/>
    <w:rsid w:val="00A4117F"/>
    <w:rsid w:val="00A46E8D"/>
    <w:rsid w:val="00A55271"/>
    <w:rsid w:val="00A706A7"/>
    <w:rsid w:val="00A83C0C"/>
    <w:rsid w:val="00A9022A"/>
    <w:rsid w:val="00AA11E0"/>
    <w:rsid w:val="00AE21C2"/>
    <w:rsid w:val="00AE53AD"/>
    <w:rsid w:val="00B07B15"/>
    <w:rsid w:val="00B22E79"/>
    <w:rsid w:val="00B3201C"/>
    <w:rsid w:val="00B3699A"/>
    <w:rsid w:val="00B37C30"/>
    <w:rsid w:val="00B71C23"/>
    <w:rsid w:val="00B72CD7"/>
    <w:rsid w:val="00B73EF4"/>
    <w:rsid w:val="00B8304D"/>
    <w:rsid w:val="00BA3EC9"/>
    <w:rsid w:val="00BB444E"/>
    <w:rsid w:val="00BB5BE9"/>
    <w:rsid w:val="00BB7B76"/>
    <w:rsid w:val="00BC4429"/>
    <w:rsid w:val="00BF0E75"/>
    <w:rsid w:val="00C12DB1"/>
    <w:rsid w:val="00C13CC1"/>
    <w:rsid w:val="00C14997"/>
    <w:rsid w:val="00C20668"/>
    <w:rsid w:val="00C23A13"/>
    <w:rsid w:val="00C24354"/>
    <w:rsid w:val="00C248A2"/>
    <w:rsid w:val="00C33172"/>
    <w:rsid w:val="00C33D0B"/>
    <w:rsid w:val="00C50E6B"/>
    <w:rsid w:val="00C534A8"/>
    <w:rsid w:val="00C57322"/>
    <w:rsid w:val="00C853DB"/>
    <w:rsid w:val="00C86DA7"/>
    <w:rsid w:val="00C87E79"/>
    <w:rsid w:val="00C902ED"/>
    <w:rsid w:val="00C90FF5"/>
    <w:rsid w:val="00C94C21"/>
    <w:rsid w:val="00CA2096"/>
    <w:rsid w:val="00CC3054"/>
    <w:rsid w:val="00CD3749"/>
    <w:rsid w:val="00D02A37"/>
    <w:rsid w:val="00D04598"/>
    <w:rsid w:val="00D213F2"/>
    <w:rsid w:val="00D435A3"/>
    <w:rsid w:val="00D91A78"/>
    <w:rsid w:val="00D91FBD"/>
    <w:rsid w:val="00DA4F50"/>
    <w:rsid w:val="00DA5616"/>
    <w:rsid w:val="00DA7561"/>
    <w:rsid w:val="00DB6DDA"/>
    <w:rsid w:val="00DD4D5D"/>
    <w:rsid w:val="00DE2EAC"/>
    <w:rsid w:val="00E30389"/>
    <w:rsid w:val="00E411A6"/>
    <w:rsid w:val="00E45A29"/>
    <w:rsid w:val="00E52A4B"/>
    <w:rsid w:val="00E64E41"/>
    <w:rsid w:val="00E763FD"/>
    <w:rsid w:val="00E83EDE"/>
    <w:rsid w:val="00E922F6"/>
    <w:rsid w:val="00EA0D7F"/>
    <w:rsid w:val="00EA2D64"/>
    <w:rsid w:val="00EB5EA7"/>
    <w:rsid w:val="00EE69B2"/>
    <w:rsid w:val="00EE703A"/>
    <w:rsid w:val="00F04705"/>
    <w:rsid w:val="00F1253D"/>
    <w:rsid w:val="00F175A8"/>
    <w:rsid w:val="00F214E2"/>
    <w:rsid w:val="00F40547"/>
    <w:rsid w:val="00F42EE8"/>
    <w:rsid w:val="00F63D92"/>
    <w:rsid w:val="00F71B66"/>
    <w:rsid w:val="00F77927"/>
    <w:rsid w:val="00F86DC2"/>
    <w:rsid w:val="00F9098B"/>
    <w:rsid w:val="00FA5C69"/>
    <w:rsid w:val="00FC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1F18"/>
  <w15:chartTrackingRefBased/>
  <w15:docId w15:val="{24204FF1-BD96-0D4E-9267-6F595EFB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D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C96"/>
    <w:rPr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C4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4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4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42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C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applin/Desktop/MANDINGA/General%20Manager%20Job%20Description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30EDB2B92614CB967DAEC2853F78E" ma:contentTypeVersion="8" ma:contentTypeDescription="Create a new document." ma:contentTypeScope="" ma:versionID="59364e46812d323a8bbd511ac16fab23">
  <xsd:schema xmlns:xsd="http://www.w3.org/2001/XMLSchema" xmlns:xs="http://www.w3.org/2001/XMLSchema" xmlns:p="http://schemas.microsoft.com/office/2006/metadata/properties" xmlns:ns2="4e8c135c-fbb6-4a7c-b071-68fb1e1f01b9" xmlns:ns3="019a8c58-6d87-4303-af2f-f633bf204293" targetNamespace="http://schemas.microsoft.com/office/2006/metadata/properties" ma:root="true" ma:fieldsID="01b191a88c26740fb29a76ad0039eb05" ns2:_="" ns3:_="">
    <xsd:import namespace="4e8c135c-fbb6-4a7c-b071-68fb1e1f01b9"/>
    <xsd:import namespace="019a8c58-6d87-4303-af2f-f633bf204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c135c-fbb6-4a7c-b071-68fb1e1f0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8c58-6d87-4303-af2f-f633bf204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C14E8-8727-455E-810B-53EED0B54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2A282-958B-44D3-A737-145F6180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c135c-fbb6-4a7c-b071-68fb1e1f01b9"/>
    <ds:schemaRef ds:uri="019a8c58-6d87-4303-af2f-f633bf204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4BAAC-C235-4E14-A07D-C06F340F00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6C21C9-2109-49E0-BB0C-2C4880AC7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Manager Job Description_2020.dotx</Template>
  <TotalTime>30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Links>
    <vt:vector size="24" baseType="variant">
      <vt:variant>
        <vt:i4>3604486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https://twitter.com/mandinga_arts1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https://www.instagram.com/mandingaarts</vt:lpwstr>
      </vt:variant>
      <vt:variant>
        <vt:lpwstr/>
      </vt:variant>
      <vt:variant>
        <vt:i4>4653140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https://www.facebook.com/MandingaArtsCarnival</vt:lpwstr>
      </vt:variant>
      <vt:variant>
        <vt:lpwstr/>
      </vt:variant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http://www.mandingaarts.co.uk/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PG-Applin, Stephanie</dc:creator>
  <cp:keywords/>
  <cp:lastModifiedBy>Stephanie Applin</cp:lastModifiedBy>
  <cp:revision>5</cp:revision>
  <cp:lastPrinted>2017-07-19T15:34:00Z</cp:lastPrinted>
  <dcterms:created xsi:type="dcterms:W3CDTF">2020-12-01T17:43:00Z</dcterms:created>
  <dcterms:modified xsi:type="dcterms:W3CDTF">2020-12-07T16:34:00Z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37156800.0000000</vt:lpwstr>
  </property>
</Properties>
</file>